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75"/>
        <w:gridCol w:w="5175"/>
      </w:tblGrid>
      <w:tr w:rsidR="000D337B" w:rsidRPr="00DF68F5" w14:paraId="201FDCB2" w14:textId="77777777" w:rsidTr="000D337B">
        <w:tc>
          <w:tcPr>
            <w:tcW w:w="10350" w:type="dxa"/>
            <w:gridSpan w:val="2"/>
            <w:shd w:val="clear" w:color="auto" w:fill="FFFFCC"/>
            <w:tcMar>
              <w:top w:w="120" w:type="dxa"/>
              <w:left w:w="160" w:type="dxa"/>
              <w:bottom w:w="120" w:type="dxa"/>
              <w:right w:w="160" w:type="dxa"/>
            </w:tcMar>
          </w:tcPr>
          <w:p w14:paraId="5A94F8F6" w14:textId="0B29B969" w:rsidR="000D337B" w:rsidRPr="000D337B" w:rsidRDefault="000D337B" w:rsidP="000D337B">
            <w:pPr>
              <w:bidi/>
              <w:spacing w:line="360" w:lineRule="auto"/>
              <w:jc w:val="center"/>
              <w:rPr>
                <w:rFonts w:ascii="Abdoullah Ashgar EL-kharef" w:eastAsia="Traditional Arabic" w:hAnsi="Abdoullah Ashgar EL-kharef" w:cs="A Noor"/>
                <w:b/>
                <w:bCs/>
                <w:color w:val="FFFFFF" w:themeColor="background1"/>
                <w:sz w:val="32"/>
                <w:szCs w:val="32"/>
                <w:lang w:val="en-US" w:bidi="ar-JO"/>
              </w:rPr>
            </w:pPr>
            <w:r w:rsidRPr="000D337B">
              <w:rPr>
                <w:rFonts w:ascii="Abdoullah Ashgar EL-kharef" w:eastAsia="Traditional Arabic" w:hAnsi="Abdoullah Ashgar EL-kharef" w:cs="A Noor" w:hint="cs"/>
                <w:b/>
                <w:bCs/>
                <w:color w:val="538135" w:themeColor="accent6" w:themeShade="BF"/>
                <w:sz w:val="32"/>
                <w:szCs w:val="32"/>
                <w:rtl/>
                <w:lang w:val="en-US" w:bidi="ar-JO"/>
              </w:rPr>
              <w:t xml:space="preserve">امتحان شامل </w:t>
            </w:r>
            <w:r w:rsidRPr="000D337B">
              <w:rPr>
                <w:rFonts w:ascii="Abdoullah Ashgar EL-kharef" w:eastAsia="Traditional Arabic" w:hAnsi="Abdoullah Ashgar EL-kharef" w:cs="A Noor"/>
                <w:b/>
                <w:bCs/>
                <w:color w:val="538135" w:themeColor="accent6" w:themeShade="BF"/>
                <w:sz w:val="32"/>
                <w:szCs w:val="32"/>
                <w:rtl/>
                <w:lang w:val="en-US" w:bidi="ar-JO"/>
              </w:rPr>
              <w:t>الوحدة الاولى : التفاعلات الكيميائية واثارها البيئية</w:t>
            </w:r>
            <w:r w:rsidRPr="000D337B">
              <w:rPr>
                <w:rFonts w:asciiTheme="minorBidi" w:hAnsiTheme="minorBidi" w:cs="A Noor" w:hint="cs"/>
                <w:b/>
                <w:bCs/>
                <w:color w:val="538135" w:themeColor="accent6" w:themeShade="BF"/>
                <w:sz w:val="32"/>
                <w:szCs w:val="32"/>
                <w:rtl/>
              </w:rPr>
              <w:t xml:space="preserve"> </w:t>
            </w:r>
          </w:p>
        </w:tc>
      </w:tr>
      <w:tr w:rsidR="000D337B" w:rsidRPr="00DF68F5" w14:paraId="67051422" w14:textId="77777777" w:rsidTr="000D337B">
        <w:tc>
          <w:tcPr>
            <w:tcW w:w="5175" w:type="dxa"/>
            <w:shd w:val="clear" w:color="auto" w:fill="70AD47" w:themeFill="accent6"/>
            <w:tcMar>
              <w:top w:w="120" w:type="dxa"/>
              <w:left w:w="160" w:type="dxa"/>
              <w:bottom w:w="120" w:type="dxa"/>
              <w:right w:w="160" w:type="dxa"/>
            </w:tcMar>
          </w:tcPr>
          <w:p w14:paraId="01625EA7" w14:textId="77777777" w:rsidR="000D337B" w:rsidRPr="00DF68F5" w:rsidRDefault="000D337B" w:rsidP="000D337B">
            <w:pPr>
              <w:bidi/>
              <w:spacing w:line="360" w:lineRule="auto"/>
              <w:jc w:val="center"/>
              <w:rPr>
                <w:rFonts w:ascii="Abdoullah Ashgar EL-kharef" w:hAnsi="Abdoullah Ashgar EL-kharef" w:cs="A Noor"/>
                <w:b/>
                <w:bCs/>
                <w:color w:val="FFFFFF" w:themeColor="background1"/>
                <w:sz w:val="28"/>
                <w:szCs w:val="28"/>
                <w:rtl/>
              </w:rPr>
            </w:pPr>
            <w:r w:rsidRPr="00DF68F5">
              <w:rPr>
                <w:rFonts w:ascii="Abdoullah Ashgar EL-kharef" w:hAnsi="Abdoullah Ashgar EL-kharef" w:cs="A Noor"/>
                <w:b/>
                <w:bCs/>
                <w:color w:val="FFFFFF" w:themeColor="background1"/>
                <w:sz w:val="28"/>
                <w:szCs w:val="28"/>
                <w:rtl/>
              </w:rPr>
              <w:t>ترم اول</w:t>
            </w:r>
          </w:p>
        </w:tc>
        <w:tc>
          <w:tcPr>
            <w:tcW w:w="5175" w:type="dxa"/>
            <w:shd w:val="clear" w:color="auto" w:fill="8EAADB" w:themeFill="accent1" w:themeFillTint="99"/>
            <w:tcMar>
              <w:top w:w="120" w:type="dxa"/>
              <w:left w:w="160" w:type="dxa"/>
              <w:bottom w:w="120" w:type="dxa"/>
              <w:right w:w="160" w:type="dxa"/>
            </w:tcMar>
          </w:tcPr>
          <w:p w14:paraId="35D5D2CF" w14:textId="77777777" w:rsidR="000D337B" w:rsidRPr="00DF68F5" w:rsidRDefault="000D337B" w:rsidP="000D337B">
            <w:pPr>
              <w:bidi/>
              <w:spacing w:line="360" w:lineRule="auto"/>
              <w:jc w:val="center"/>
              <w:rPr>
                <w:rFonts w:ascii="Abdoullah Ashgar EL-kharef" w:hAnsi="Abdoullah Ashgar EL-kharef" w:cs="A Noor"/>
                <w:b/>
                <w:bCs/>
                <w:color w:val="FFFFFF" w:themeColor="background1"/>
                <w:sz w:val="28"/>
                <w:szCs w:val="28"/>
                <w:rtl/>
              </w:rPr>
            </w:pPr>
            <w:r w:rsidRPr="00DF68F5">
              <w:rPr>
                <w:rFonts w:ascii="Abdoullah Ashgar EL-kharef" w:hAnsi="Abdoullah Ashgar EL-kharef" w:cs="A Noor"/>
                <w:b/>
                <w:bCs/>
                <w:color w:val="FFFFFF" w:themeColor="background1"/>
                <w:sz w:val="28"/>
                <w:szCs w:val="28"/>
                <w:rtl/>
              </w:rPr>
              <w:t>الصف الثالث اعدادي</w:t>
            </w:r>
          </w:p>
        </w:tc>
      </w:tr>
    </w:tbl>
    <w:p w14:paraId="7A3D4A4C" w14:textId="77777777" w:rsidR="00B9261E" w:rsidRPr="00B9261E" w:rsidRDefault="00B9261E" w:rsidP="00B9261E">
      <w:pPr>
        <w:spacing w:before="60" w:after="60"/>
        <w:rPr>
          <w:rFonts w:ascii="Traditional Arabic" w:eastAsia="Traditional Arabic" w:hAnsi="Traditional Arabic" w:cs="Traditional Arabic"/>
        </w:rPr>
      </w:pP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350"/>
      </w:tblGrid>
      <w:tr w:rsidR="00B9261E" w:rsidRPr="00B9261E" w14:paraId="016CAF09" w14:textId="77777777" w:rsidTr="000D337B">
        <w:tblPrEx>
          <w:tblCellMar>
            <w:top w:w="0" w:type="dxa"/>
            <w:bottom w:w="0" w:type="dxa"/>
          </w:tblCellMar>
        </w:tblPrEx>
        <w:tc>
          <w:tcPr>
            <w:tcW w:w="10350" w:type="dxa"/>
            <w:shd w:val="clear" w:color="auto" w:fill="1F5C8B"/>
            <w:tcMar>
              <w:top w:w="100" w:type="dxa"/>
              <w:left w:w="160" w:type="dxa"/>
              <w:bottom w:w="100" w:type="dxa"/>
              <w:right w:w="160" w:type="dxa"/>
            </w:tcMar>
          </w:tcPr>
          <w:p w14:paraId="1C584571" w14:textId="77777777" w:rsidR="00B9261E" w:rsidRPr="00B9261E" w:rsidRDefault="00B9261E" w:rsidP="00B9261E">
            <w:pPr>
              <w:bidi/>
              <w:jc w:val="center"/>
              <w:rPr>
                <w:rFonts w:ascii="Traditional Arabic" w:eastAsia="Traditional Arabic" w:hAnsi="Traditional Arabic" w:cs="Traditional Arabic"/>
              </w:rPr>
            </w:pPr>
            <w:r w:rsidRPr="00B9261E">
              <w:rPr>
                <w:rFonts w:ascii="Segoe UI Symbol" w:eastAsia="Traditional Arabic" w:hAnsi="Segoe UI Symbol" w:cs="Segoe UI Symbol"/>
                <w:b/>
                <w:bCs/>
                <w:color w:val="FFFFFF"/>
                <w:sz w:val="28"/>
                <w:szCs w:val="28"/>
              </w:rPr>
              <w:t>✦</w:t>
            </w:r>
            <w:r w:rsidRPr="00B9261E">
              <w:rPr>
                <w:rFonts w:ascii="Segoe UI Emoji" w:eastAsia="Traditional Arabic" w:hAnsi="Segoe UI Emoji" w:cs="Segoe UI Emoji"/>
                <w:b/>
                <w:bCs/>
                <w:color w:val="FFFFFF"/>
                <w:sz w:val="28"/>
                <w:szCs w:val="28"/>
              </w:rPr>
              <w:t xml:space="preserve">  </w:t>
            </w:r>
            <w:r w:rsidRPr="00B9261E">
              <w:rPr>
                <w:b/>
                <w:bCs/>
                <w:color w:val="FFFFFF"/>
                <w:sz w:val="28"/>
                <w:szCs w:val="28"/>
                <w:rtl/>
              </w:rPr>
              <w:t>اختر الإجابة الصحيحة</w:t>
            </w:r>
            <w:r w:rsidRPr="00B9261E">
              <w:rPr>
                <w:rFonts w:ascii="Segoe UI Emoji" w:eastAsia="Traditional Arabic" w:hAnsi="Segoe UI Emoji" w:cs="Segoe UI Emoji"/>
                <w:b/>
                <w:bCs/>
                <w:color w:val="FFFFFF"/>
                <w:sz w:val="28"/>
                <w:szCs w:val="28"/>
              </w:rPr>
              <w:t xml:space="preserve">  </w:t>
            </w:r>
            <w:r w:rsidRPr="00B9261E">
              <w:rPr>
                <w:rFonts w:ascii="Segoe UI Symbol" w:eastAsia="Traditional Arabic" w:hAnsi="Segoe UI Symbol" w:cs="Segoe UI Symbol"/>
                <w:b/>
                <w:bCs/>
                <w:color w:val="FFFFFF"/>
                <w:sz w:val="28"/>
                <w:szCs w:val="28"/>
              </w:rPr>
              <w:t>✦</w:t>
            </w:r>
          </w:p>
        </w:tc>
      </w:tr>
    </w:tbl>
    <w:p w14:paraId="41839B79" w14:textId="77777777" w:rsidR="00B9261E" w:rsidRPr="00B9261E" w:rsidRDefault="00B9261E" w:rsidP="00B9261E">
      <w:pPr>
        <w:spacing w:before="40" w:after="40"/>
        <w:rPr>
          <w:rFonts w:ascii="Traditional Arabic" w:eastAsia="Traditional Arabic" w:hAnsi="Traditional Arabic" w:cs="Traditional Arabic"/>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4FF07489"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70F05B6E"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1:  </w:t>
            </w:r>
            <w:r w:rsidRPr="00B9261E">
              <w:rPr>
                <w:rFonts w:asciiTheme="minorBidi" w:eastAsia="Traditional Arabic" w:hAnsiTheme="minorBidi" w:cstheme="minorBidi"/>
                <w:b/>
                <w:bCs/>
                <w:color w:val="000000"/>
                <w:rtl/>
              </w:rPr>
              <w:t>يستخدم الكيميائيون نماذج كرتونية أو بلاستيكية ملونة (مثل تجربة مشابك الورق الملونة) لتوضيح حدوث التفاعلات الكيميائية المختلفة. إن الهدف الأساسي من تصميم هذه النماذج في ضوء ما درسته هو توضيح كيف يتم:</w:t>
            </w:r>
          </w:p>
        </w:tc>
      </w:tr>
      <w:tr w:rsidR="00B9261E" w:rsidRPr="00B9261E" w14:paraId="08769014"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56B3830F"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تغيير نوع الذرات المتفاعلة لإنتاج عناصر جديدة كلياً في النواتج</w:t>
            </w:r>
          </w:p>
        </w:tc>
        <w:tc>
          <w:tcPr>
            <w:tcW w:w="5175" w:type="dxa"/>
            <w:shd w:val="clear" w:color="auto" w:fill="FFFFFF"/>
            <w:tcMar>
              <w:top w:w="70" w:type="dxa"/>
              <w:left w:w="140" w:type="dxa"/>
              <w:bottom w:w="70" w:type="dxa"/>
              <w:right w:w="140" w:type="dxa"/>
            </w:tcMar>
          </w:tcPr>
          <w:p w14:paraId="3FB7C7BE"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زيادة عدد البروتونات والنيوترونات داخل نواة كل ذرة متفاعلة</w:t>
            </w:r>
          </w:p>
        </w:tc>
      </w:tr>
      <w:tr w:rsidR="00B9261E" w:rsidRPr="00B9261E" w14:paraId="4620539C"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478210C1"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تحويل المواد الصلبة مباشرة إلى غازات دون المرور بالحالة السائلة</w:t>
            </w:r>
          </w:p>
        </w:tc>
        <w:tc>
          <w:tcPr>
            <w:tcW w:w="5175" w:type="dxa"/>
            <w:shd w:val="clear" w:color="auto" w:fill="FFFFFF"/>
            <w:tcMar>
              <w:top w:w="70" w:type="dxa"/>
              <w:left w:w="140" w:type="dxa"/>
              <w:bottom w:w="70" w:type="dxa"/>
              <w:right w:w="140" w:type="dxa"/>
            </w:tcMar>
          </w:tcPr>
          <w:p w14:paraId="63C98C82"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إعادة ترتيب الذرات المتفاعلة من خلال كسر الروابط القديمة وتكوين روابط جديدة</w:t>
            </w:r>
          </w:p>
        </w:tc>
      </w:tr>
    </w:tbl>
    <w:p w14:paraId="61344F3A"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0892E669"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2ED04FD2"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2:  </w:t>
            </w:r>
            <w:r w:rsidRPr="00B9261E">
              <w:rPr>
                <w:rFonts w:asciiTheme="minorBidi" w:eastAsia="Traditional Arabic" w:hAnsiTheme="minorBidi" w:cstheme="minorBidi"/>
                <w:b/>
                <w:bCs/>
                <w:color w:val="000000"/>
                <w:rtl/>
              </w:rPr>
              <w:t>عند إجراء تجربة تسخين شريط المغنيسيوم في الهواء، يوصي دليل احتياطات الأمن والسلامة في الكتاب المدرسي بـ "تجنب إطالة النظر إلى الوهج" الناتج عن احتراق شريط المغنيسيوم. ما هو التفسير العلمي الدقيق لهذا الإجراء الوقائي؟</w:t>
            </w:r>
          </w:p>
        </w:tc>
      </w:tr>
      <w:tr w:rsidR="00B9261E" w:rsidRPr="00B9261E" w14:paraId="5B08AA1C"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069E09B0"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الاحتراق ينتج أشعة فوق بنفسجية شديدة قد تؤدي إلى إلحاق الضرر بشبكية العين</w:t>
            </w:r>
          </w:p>
        </w:tc>
        <w:tc>
          <w:tcPr>
            <w:tcW w:w="5175" w:type="dxa"/>
            <w:shd w:val="clear" w:color="auto" w:fill="FFFFFF"/>
            <w:tcMar>
              <w:top w:w="70" w:type="dxa"/>
              <w:left w:w="140" w:type="dxa"/>
              <w:bottom w:w="70" w:type="dxa"/>
              <w:right w:w="140" w:type="dxa"/>
            </w:tcMar>
          </w:tcPr>
          <w:p w14:paraId="77E6599C"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الضوء الأبيض يؤدي إلى تحلل صبغة العين وتحويلها بالكامل للون الأحمر الصريح</w:t>
            </w:r>
          </w:p>
        </w:tc>
      </w:tr>
      <w:tr w:rsidR="00B9261E" w:rsidRPr="00B9261E" w14:paraId="29CF6D13"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7672D87F"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حرارة اللهب تؤدي إلى تبخر ذرات المغنيسيوم السامة وتكثفها على عدسة العين</w:t>
            </w:r>
          </w:p>
        </w:tc>
        <w:tc>
          <w:tcPr>
            <w:tcW w:w="5175" w:type="dxa"/>
            <w:shd w:val="clear" w:color="auto" w:fill="FFFFFF"/>
            <w:tcMar>
              <w:top w:w="70" w:type="dxa"/>
              <w:left w:w="140" w:type="dxa"/>
              <w:bottom w:w="70" w:type="dxa"/>
              <w:right w:w="140" w:type="dxa"/>
            </w:tcMar>
          </w:tcPr>
          <w:p w14:paraId="2EE888A8"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شريط المغنيسيوم يطلق غاز الكلور السام الخانق أثناء اشتعاله بالهواء</w:t>
            </w:r>
          </w:p>
        </w:tc>
      </w:tr>
    </w:tbl>
    <w:p w14:paraId="159835CA"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3C7E1917"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0B544F97"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3:  </w:t>
            </w:r>
            <w:r w:rsidRPr="00B9261E">
              <w:rPr>
                <w:rFonts w:asciiTheme="minorBidi" w:eastAsia="Traditional Arabic" w:hAnsiTheme="minorBidi" w:cstheme="minorBidi"/>
                <w:b/>
                <w:bCs/>
                <w:color w:val="000000"/>
                <w:rtl/>
              </w:rPr>
              <w:t>يحترق الصوف الفولاذي (المنظف الحديدي المقاوم للصدأ) في لهب موقد بنزن ليعطي شرراً واضحاً. ما الصيغة الكيميائية للمركب الرئيسي الناتج عن هذا التفاعل وفقاً للمعادلة الكيميائية الموزونة؟</w:t>
            </w:r>
          </w:p>
        </w:tc>
      </w:tr>
      <w:tr w:rsidR="00B9261E" w:rsidRPr="00B9261E" w14:paraId="0F130852"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4C955AE6"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‏Fe</w:t>
            </w:r>
            <w:r w:rsidRPr="00B9261E">
              <w:rPr>
                <w:rFonts w:asciiTheme="minorBidi" w:eastAsia="Traditional Arabic" w:hAnsiTheme="minorBidi" w:cstheme="minorBidi"/>
                <w:b/>
                <w:bCs/>
                <w:color w:val="000000"/>
                <w:vertAlign w:val="subscript"/>
                <w:rtl/>
              </w:rPr>
              <w:t>3</w:t>
            </w:r>
            <w:r w:rsidRPr="00B9261E">
              <w:rPr>
                <w:rFonts w:asciiTheme="minorBidi" w:eastAsia="Traditional Arabic" w:hAnsiTheme="minorBidi" w:cstheme="minorBidi"/>
                <w:b/>
                <w:bCs/>
                <w:color w:val="000000"/>
                <w:rtl/>
              </w:rPr>
              <w:t>O4‏ (أكسيد الحديد المغناطيسي)</w:t>
            </w:r>
          </w:p>
        </w:tc>
        <w:tc>
          <w:tcPr>
            <w:tcW w:w="5175" w:type="dxa"/>
            <w:shd w:val="clear" w:color="auto" w:fill="FFFFFF"/>
            <w:tcMar>
              <w:top w:w="70" w:type="dxa"/>
              <w:left w:w="140" w:type="dxa"/>
              <w:bottom w:w="70" w:type="dxa"/>
              <w:right w:w="140" w:type="dxa"/>
            </w:tcMar>
          </w:tcPr>
          <w:p w14:paraId="18CD17B4"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‏Fe</w:t>
            </w:r>
            <w:r w:rsidRPr="00B9261E">
              <w:rPr>
                <w:rFonts w:asciiTheme="minorBidi" w:eastAsia="Traditional Arabic" w:hAnsiTheme="minorBidi" w:cstheme="minorBidi"/>
                <w:b/>
                <w:bCs/>
                <w:color w:val="000000"/>
                <w:vertAlign w:val="subscript"/>
                <w:rtl/>
              </w:rPr>
              <w:t>2</w:t>
            </w:r>
            <w:r w:rsidRPr="00B9261E">
              <w:rPr>
                <w:rFonts w:asciiTheme="minorBidi" w:eastAsia="Traditional Arabic" w:hAnsiTheme="minorBidi" w:cstheme="minorBidi"/>
                <w:b/>
                <w:bCs/>
                <w:color w:val="000000"/>
                <w:rtl/>
              </w:rPr>
              <w:t>O3‏ (أكسيد الحديد الثلاثي الأحمر)</w:t>
            </w:r>
          </w:p>
        </w:tc>
      </w:tr>
      <w:tr w:rsidR="00B9261E" w:rsidRPr="00B9261E" w14:paraId="7775B426"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6832E08B"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‏Fe‏(‏OH‏)‏3‏ (هيدروكسيد الحديد البني)</w:t>
            </w:r>
          </w:p>
        </w:tc>
        <w:tc>
          <w:tcPr>
            <w:tcW w:w="5175" w:type="dxa"/>
            <w:shd w:val="clear" w:color="auto" w:fill="FFFFFF"/>
            <w:tcMar>
              <w:top w:w="70" w:type="dxa"/>
              <w:left w:w="140" w:type="dxa"/>
              <w:bottom w:w="70" w:type="dxa"/>
              <w:right w:w="140" w:type="dxa"/>
            </w:tcMar>
          </w:tcPr>
          <w:p w14:paraId="02DD1B87"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‏FeO‏ (أكسيد الحديد الثنائي الأسود)</w:t>
            </w:r>
          </w:p>
        </w:tc>
      </w:tr>
    </w:tbl>
    <w:p w14:paraId="798D1927"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7F582638"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350AEDF8"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lastRenderedPageBreak/>
              <w:t xml:space="preserve">‏السؤال 4:  </w:t>
            </w:r>
            <w:r w:rsidRPr="00B9261E">
              <w:rPr>
                <w:rFonts w:asciiTheme="minorBidi" w:eastAsia="Traditional Arabic" w:hAnsiTheme="minorBidi" w:cstheme="minorBidi"/>
                <w:b/>
                <w:bCs/>
                <w:color w:val="000000"/>
                <w:rtl/>
              </w:rPr>
              <w:t>عند تسخين سلك من فلز النحاس الأحمر اللامع في الهواء الجوي فوق لهب بنزن لفترة زمنية كافية، يُلاحظ الحدث الفيزيائي والكيميائي التالي:</w:t>
            </w:r>
          </w:p>
        </w:tc>
      </w:tr>
      <w:tr w:rsidR="00B9261E" w:rsidRPr="00B9261E" w14:paraId="4F7A1D3A"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73BF3E75"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يشتعل النحاس بلهب أزرق باهر جداً وينتج مسحوقاً أبيض ناعماً</w:t>
            </w:r>
          </w:p>
        </w:tc>
        <w:tc>
          <w:tcPr>
            <w:tcW w:w="5175" w:type="dxa"/>
            <w:shd w:val="clear" w:color="auto" w:fill="FFFFFF"/>
            <w:tcMar>
              <w:top w:w="70" w:type="dxa"/>
              <w:left w:w="140" w:type="dxa"/>
              <w:bottom w:w="70" w:type="dxa"/>
              <w:right w:w="140" w:type="dxa"/>
            </w:tcMar>
          </w:tcPr>
          <w:p w14:paraId="0ACC021F"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لا يحترق النحاس بلهب مرئي، ولكن تتكون على سطحه طبقة سوداء من أكسيد النحاس</w:t>
            </w:r>
          </w:p>
        </w:tc>
      </w:tr>
      <w:tr w:rsidR="00B9261E" w:rsidRPr="00B9261E" w14:paraId="5DB61DAD"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1AC01C3B"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يتحول النحاس إلى سائل فضي اللون لامع يتطاير تدريجياً في أنبوبة الاختبار</w:t>
            </w:r>
          </w:p>
        </w:tc>
        <w:tc>
          <w:tcPr>
            <w:tcW w:w="5175" w:type="dxa"/>
            <w:shd w:val="clear" w:color="auto" w:fill="FFFFFF"/>
            <w:tcMar>
              <w:top w:w="70" w:type="dxa"/>
              <w:left w:w="140" w:type="dxa"/>
              <w:bottom w:w="70" w:type="dxa"/>
              <w:right w:w="140" w:type="dxa"/>
            </w:tcMar>
          </w:tcPr>
          <w:p w14:paraId="5707B4F6"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ينحل النحاس حرارياً إلى عناصره الأولية ويتصاعد غاز الأكسجين النقي بفرقعة</w:t>
            </w:r>
          </w:p>
        </w:tc>
      </w:tr>
    </w:tbl>
    <w:p w14:paraId="2E9D6DA9"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45828254"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6884B0E0"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5:  </w:t>
            </w:r>
            <w:r w:rsidRPr="00B9261E">
              <w:rPr>
                <w:rFonts w:asciiTheme="minorBidi" w:eastAsia="Traditional Arabic" w:hAnsiTheme="minorBidi" w:cstheme="minorBidi"/>
                <w:b/>
                <w:bCs/>
                <w:color w:val="000000"/>
                <w:rtl/>
              </w:rPr>
              <w:t>تنحل كربونات الكالسيوم الصلبة (‏CaCO</w:t>
            </w:r>
            <w:r w:rsidRPr="00B9261E">
              <w:rPr>
                <w:rFonts w:asciiTheme="minorBidi" w:eastAsia="Traditional Arabic" w:hAnsiTheme="minorBidi" w:cstheme="minorBidi"/>
                <w:b/>
                <w:bCs/>
                <w:color w:val="000000"/>
                <w:vertAlign w:val="subscript"/>
                <w:rtl/>
              </w:rPr>
              <w:t>3</w:t>
            </w:r>
            <w:r w:rsidRPr="00B9261E">
              <w:rPr>
                <w:rFonts w:asciiTheme="minorBidi" w:eastAsia="Traditional Arabic" w:hAnsiTheme="minorBidi" w:cstheme="minorBidi"/>
                <w:b/>
                <w:bCs/>
                <w:color w:val="000000"/>
                <w:rtl/>
              </w:rPr>
              <w:t>‏) عند تسخينها حرارياً بشدة. ما هي الصيغ الكيميائية للمواد الناتجة عن هذا الانحلال بالتفصيل؟</w:t>
            </w:r>
          </w:p>
        </w:tc>
      </w:tr>
      <w:tr w:rsidR="00B9261E" w:rsidRPr="00B9261E" w14:paraId="04EC8586"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3ACE9B25"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‏Ca‏(‏OH‏)‏2‏ (هيدروكسيد الكالسيوم) وبخار الماء المتكثف ‏H</w:t>
            </w:r>
            <w:r w:rsidRPr="00B9261E">
              <w:rPr>
                <w:rFonts w:asciiTheme="minorBidi" w:eastAsia="Traditional Arabic" w:hAnsiTheme="minorBidi" w:cstheme="minorBidi"/>
                <w:b/>
                <w:bCs/>
                <w:color w:val="000000"/>
                <w:vertAlign w:val="subscript"/>
                <w:rtl/>
              </w:rPr>
              <w:t>2</w:t>
            </w:r>
            <w:r w:rsidRPr="00B9261E">
              <w:rPr>
                <w:rFonts w:asciiTheme="minorBidi" w:eastAsia="Traditional Arabic" w:hAnsiTheme="minorBidi" w:cstheme="minorBidi"/>
                <w:b/>
                <w:bCs/>
                <w:color w:val="000000"/>
                <w:rtl/>
              </w:rPr>
              <w:t>O‏</w:t>
            </w:r>
          </w:p>
        </w:tc>
        <w:tc>
          <w:tcPr>
            <w:tcW w:w="5175" w:type="dxa"/>
            <w:shd w:val="clear" w:color="auto" w:fill="FFFFFF"/>
            <w:tcMar>
              <w:top w:w="70" w:type="dxa"/>
              <w:left w:w="140" w:type="dxa"/>
              <w:bottom w:w="70" w:type="dxa"/>
              <w:right w:w="140" w:type="dxa"/>
            </w:tcMar>
          </w:tcPr>
          <w:p w14:paraId="2322B0FC"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‏CaO‏ (أكسيد الكالسيوم الصلب) وغاز ‏CO</w:t>
            </w:r>
            <w:r w:rsidRPr="00B9261E">
              <w:rPr>
                <w:rFonts w:asciiTheme="minorBidi" w:eastAsia="Traditional Arabic" w:hAnsiTheme="minorBidi" w:cstheme="minorBidi"/>
                <w:b/>
                <w:bCs/>
                <w:color w:val="000000"/>
                <w:vertAlign w:val="subscript"/>
                <w:rtl/>
              </w:rPr>
              <w:t>2</w:t>
            </w:r>
            <w:r w:rsidRPr="00B9261E">
              <w:rPr>
                <w:rFonts w:asciiTheme="minorBidi" w:eastAsia="Traditional Arabic" w:hAnsiTheme="minorBidi" w:cstheme="minorBidi"/>
                <w:b/>
                <w:bCs/>
                <w:color w:val="000000"/>
                <w:rtl/>
              </w:rPr>
              <w:t>‏ (ثاني أكسيد الكربون)</w:t>
            </w:r>
          </w:p>
        </w:tc>
      </w:tr>
      <w:tr w:rsidR="00B9261E" w:rsidRPr="00B9261E" w14:paraId="0F8D713F"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00CB0E38"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‏CaO</w:t>
            </w:r>
            <w:r w:rsidRPr="00B9261E">
              <w:rPr>
                <w:rFonts w:asciiTheme="minorBidi" w:eastAsia="Traditional Arabic" w:hAnsiTheme="minorBidi" w:cstheme="minorBidi"/>
                <w:b/>
                <w:bCs/>
                <w:color w:val="000000"/>
                <w:vertAlign w:val="subscript"/>
                <w:rtl/>
              </w:rPr>
              <w:t>2</w:t>
            </w:r>
            <w:r w:rsidRPr="00B9261E">
              <w:rPr>
                <w:rFonts w:asciiTheme="minorBidi" w:eastAsia="Traditional Arabic" w:hAnsiTheme="minorBidi" w:cstheme="minorBidi"/>
                <w:b/>
                <w:bCs/>
                <w:color w:val="000000"/>
                <w:rtl/>
              </w:rPr>
              <w:t>‏ (بيروكسيد الكالسيوم) والرماد الفحمي الأسود المتفحم ‏C‏</w:t>
            </w:r>
          </w:p>
        </w:tc>
        <w:tc>
          <w:tcPr>
            <w:tcW w:w="5175" w:type="dxa"/>
            <w:shd w:val="clear" w:color="auto" w:fill="FFFFFF"/>
            <w:tcMar>
              <w:top w:w="70" w:type="dxa"/>
              <w:left w:w="140" w:type="dxa"/>
              <w:bottom w:w="70" w:type="dxa"/>
              <w:right w:w="140" w:type="dxa"/>
            </w:tcMar>
          </w:tcPr>
          <w:p w14:paraId="08ED3817"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‏Ca‏ (فلز الكالسيوم النشط) وغاز ‏CO‏ (أول أكسيد الكربون السام)</w:t>
            </w:r>
          </w:p>
        </w:tc>
      </w:tr>
    </w:tbl>
    <w:p w14:paraId="403E4747"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55F1F4F3"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304158A1"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6:  </w:t>
            </w:r>
            <w:r w:rsidRPr="00B9261E">
              <w:rPr>
                <w:rFonts w:asciiTheme="minorBidi" w:eastAsia="Traditional Arabic" w:hAnsiTheme="minorBidi" w:cstheme="minorBidi"/>
                <w:b/>
                <w:bCs/>
                <w:color w:val="000000"/>
                <w:rtl/>
              </w:rPr>
              <w:t>عند مقارنة تفاعل كل من المغنيسيوم (‏Mg‏)، والحديد (‏Fe‏)، والنحاس (‏Cu‏) مع الأكسجين عند التسخين الشديد، أي العبارات التالية تصف التدرج الصحيح لنشاطها الكيميائي في ضوء مشاهدات تجارب الدرس الكيميائية؟</w:t>
            </w:r>
          </w:p>
        </w:tc>
      </w:tr>
      <w:tr w:rsidR="00B9261E" w:rsidRPr="00B9261E" w14:paraId="27E38E57"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3E4EEDA9"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النحاس هو الأكثر نشاطاً يليه الحديد ثم المغنيسيوم وهو الأقل نشاطاً</w:t>
            </w:r>
          </w:p>
        </w:tc>
        <w:tc>
          <w:tcPr>
            <w:tcW w:w="5175" w:type="dxa"/>
            <w:shd w:val="clear" w:color="auto" w:fill="FFFFFF"/>
            <w:tcMar>
              <w:top w:w="70" w:type="dxa"/>
              <w:left w:w="140" w:type="dxa"/>
              <w:bottom w:w="70" w:type="dxa"/>
              <w:right w:w="140" w:type="dxa"/>
            </w:tcMar>
          </w:tcPr>
          <w:p w14:paraId="75004EFF"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تتفاعل العناصر الثلاثة بنفس السرعة تماماً وتنتج محاليل قلوية زرقاء اللون</w:t>
            </w:r>
          </w:p>
        </w:tc>
      </w:tr>
      <w:tr w:rsidR="00B9261E" w:rsidRPr="00B9261E" w14:paraId="3D18A1BF"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5FD86344"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المغنيسيوم يشتعل بسرعة بوهج باهر، والحديد يحترق بشرر، والنحاس يتأكسد ببطء دون لهب</w:t>
            </w:r>
          </w:p>
        </w:tc>
        <w:tc>
          <w:tcPr>
            <w:tcW w:w="5175" w:type="dxa"/>
            <w:shd w:val="clear" w:color="auto" w:fill="FFFFFF"/>
            <w:tcMar>
              <w:top w:w="70" w:type="dxa"/>
              <w:left w:w="140" w:type="dxa"/>
              <w:bottom w:w="70" w:type="dxa"/>
              <w:right w:w="140" w:type="dxa"/>
            </w:tcMar>
          </w:tcPr>
          <w:p w14:paraId="0B65025F"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الحديد لا يتفاعل نهائياً، بينما يشتعل النحاس بشدة ويتفكك المغنيسيوم بالحرارة</w:t>
            </w:r>
          </w:p>
        </w:tc>
      </w:tr>
    </w:tbl>
    <w:p w14:paraId="7501EECE"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5932BF50"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66334D8B"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7:  </w:t>
            </w:r>
            <w:r w:rsidRPr="00B9261E">
              <w:rPr>
                <w:rFonts w:asciiTheme="minorBidi" w:eastAsia="Traditional Arabic" w:hAnsiTheme="minorBidi" w:cstheme="minorBidi"/>
                <w:b/>
                <w:bCs/>
                <w:color w:val="000000"/>
                <w:rtl/>
              </w:rPr>
              <w:t>يوجه دليل إجراء تجربة تفاعل الصوديوم النشط مع الماء بأهمية استخدام ملاقط كيميائية لقص واستخدام "قطعة صغيرة جداً في حجم حبة الأرز" من الصوديوم، وتجنب استخدام قطع كبيرة. ما السبب الرئيسي وراء هذا التوجيه الصارم؟</w:t>
            </w:r>
          </w:p>
        </w:tc>
      </w:tr>
      <w:tr w:rsidR="00B9261E" w:rsidRPr="00B9261E" w14:paraId="3A2BF12A"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0AE23689"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لأن الصوديوم يغوص تحت سطح الماء ولا يتفاعل إلا إذا كانت القطعة بالغة الصغر والدقة</w:t>
            </w:r>
          </w:p>
        </w:tc>
        <w:tc>
          <w:tcPr>
            <w:tcW w:w="5175" w:type="dxa"/>
            <w:shd w:val="clear" w:color="auto" w:fill="FFFFFF"/>
            <w:tcMar>
              <w:top w:w="70" w:type="dxa"/>
              <w:left w:w="140" w:type="dxa"/>
              <w:bottom w:w="70" w:type="dxa"/>
              <w:right w:w="140" w:type="dxa"/>
            </w:tcMar>
          </w:tcPr>
          <w:p w14:paraId="2352CA69"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لمنع تكون كميات هائلة من غاز ثاني أكسيد الكربون الذي يسبب الاختناق السريع في المختبر</w:t>
            </w:r>
          </w:p>
        </w:tc>
      </w:tr>
      <w:tr w:rsidR="00B9261E" w:rsidRPr="00B9261E" w14:paraId="5B597112"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42CFBBFD"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لأن القطع الكبيرة من الصوديوم تذوب ببطء شديد في الماء مما يعطل وقت الحصة المدرسية</w:t>
            </w:r>
          </w:p>
        </w:tc>
        <w:tc>
          <w:tcPr>
            <w:tcW w:w="5175" w:type="dxa"/>
            <w:shd w:val="clear" w:color="auto" w:fill="FFFFFF"/>
            <w:tcMar>
              <w:top w:w="70" w:type="dxa"/>
              <w:left w:w="140" w:type="dxa"/>
              <w:bottom w:w="70" w:type="dxa"/>
              <w:right w:w="140" w:type="dxa"/>
            </w:tcMar>
          </w:tcPr>
          <w:p w14:paraId="366BA9AF"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لأن تفاعل الصوديوم مع الماء ينتج كمية كبيرة جداً من الحرارة تؤدي لاشتعال وانفجار غاز الهيدروجين</w:t>
            </w:r>
          </w:p>
        </w:tc>
      </w:tr>
    </w:tbl>
    <w:p w14:paraId="115398DB"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7926B1CC"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4F1BD0D1"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8:  </w:t>
            </w:r>
            <w:r w:rsidRPr="00B9261E">
              <w:rPr>
                <w:rFonts w:asciiTheme="minorBidi" w:eastAsia="Traditional Arabic" w:hAnsiTheme="minorBidi" w:cstheme="minorBidi"/>
                <w:b/>
                <w:bCs/>
                <w:color w:val="000000"/>
                <w:rtl/>
              </w:rPr>
              <w:t>الرسم البياني التالي يمثل معدل تصاعد غاز الهيدروجين بمرور الزمن عند إضافة كميات متساوية من حمض الهيدروكلوريك المخفف (‏HCl‏) إلى ثلاثة أنابيب تحتوي على كتل متساوية من فلزات مختلفة: الخارصين (‏Zn‏)، والحديد (‏Fe‏)، والنحاس (‏Cu‏). ما هو الترتيب الصحيح للفلزات في الأنابيب الثلاثة (‏X‏, ‏Y‏, ‏Z‏) على التوالي؟</w:t>
            </w:r>
          </w:p>
        </w:tc>
      </w:tr>
      <w:tr w:rsidR="00B9261E" w:rsidRPr="00B9261E" w14:paraId="2E84AA62" w14:textId="77777777" w:rsidTr="000D337B">
        <w:tblPrEx>
          <w:tblBorders>
            <w:top w:val="none" w:sz="0" w:space="0" w:color="FFFFFF"/>
          </w:tblBorders>
          <w:tblCellMar>
            <w:top w:w="0" w:type="dxa"/>
            <w:bottom w:w="0" w:type="dxa"/>
          </w:tblCellMar>
        </w:tblPrEx>
        <w:tc>
          <w:tcPr>
            <w:tcW w:w="10350" w:type="dxa"/>
            <w:gridSpan w:val="2"/>
            <w:shd w:val="clear" w:color="auto" w:fill="FFFFFF"/>
            <w:tcMar>
              <w:top w:w="100" w:type="dxa"/>
              <w:left w:w="180" w:type="dxa"/>
              <w:bottom w:w="100" w:type="dxa"/>
              <w:right w:w="180" w:type="dxa"/>
            </w:tcMar>
          </w:tcPr>
          <w:p w14:paraId="5C7FD113" w14:textId="77777777" w:rsidR="00B9261E" w:rsidRPr="00B9261E" w:rsidRDefault="00B9261E" w:rsidP="000D337B">
            <w:pPr>
              <w:spacing w:line="360" w:lineRule="auto"/>
              <w:rPr>
                <w:rFonts w:asciiTheme="minorBidi" w:eastAsia="Traditional Arabic" w:hAnsiTheme="minorBidi" w:cstheme="minorBidi"/>
                <w:b/>
                <w:bCs/>
              </w:rPr>
            </w:pPr>
            <w:r w:rsidRPr="00B9261E">
              <w:rPr>
                <w:rFonts w:asciiTheme="minorBidi" w:eastAsia="Traditional Arabic" w:hAnsiTheme="minorBidi" w:cstheme="minorBidi"/>
                <w:b/>
                <w:bCs/>
                <w:noProof/>
              </w:rPr>
              <w:drawing>
                <wp:inline distT="0" distB="0" distL="0" distR="0" wp14:anchorId="67C9AFB4" wp14:editId="3F66883F">
                  <wp:extent cx="3143250" cy="2266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3143250" cy="2266950"/>
                          </a:xfrm>
                          <a:prstGeom prst="rect">
                            <a:avLst/>
                          </a:prstGeom>
                        </pic:spPr>
                      </pic:pic>
                    </a:graphicData>
                  </a:graphic>
                </wp:inline>
              </w:drawing>
            </w:r>
          </w:p>
        </w:tc>
      </w:tr>
      <w:tr w:rsidR="00B9261E" w:rsidRPr="00B9261E" w14:paraId="417F471B"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32893B55"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الأنبوبة ‏X‏ هي الخارصين، والأنبوبة ‏Y‏ هي النحاس، والأنبوبة ‏Z‏ هي الحديد</w:t>
            </w:r>
          </w:p>
        </w:tc>
        <w:tc>
          <w:tcPr>
            <w:tcW w:w="5175" w:type="dxa"/>
            <w:shd w:val="clear" w:color="auto" w:fill="FFFFFF"/>
            <w:tcMar>
              <w:top w:w="70" w:type="dxa"/>
              <w:left w:w="140" w:type="dxa"/>
              <w:bottom w:w="70" w:type="dxa"/>
              <w:right w:w="140" w:type="dxa"/>
            </w:tcMar>
          </w:tcPr>
          <w:p w14:paraId="55B5FB87"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الأنبوبة ‏X‏ هي الخارصين، والأنبوبة ‏Y‏ هي الحديد، والأنبوبة ‏Z‏ هي النحاس</w:t>
            </w:r>
          </w:p>
        </w:tc>
      </w:tr>
      <w:tr w:rsidR="00B9261E" w:rsidRPr="00B9261E" w14:paraId="23C997BC"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4AD7A136"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الأنبوبة ‏X‏ هي النحاس، والأنبوبة ‏Y‏ هي الحديد، والأنبوبة ‏Z‏ هي الخارصين</w:t>
            </w:r>
          </w:p>
        </w:tc>
        <w:tc>
          <w:tcPr>
            <w:tcW w:w="5175" w:type="dxa"/>
            <w:shd w:val="clear" w:color="auto" w:fill="FFFFFF"/>
            <w:tcMar>
              <w:top w:w="70" w:type="dxa"/>
              <w:left w:w="140" w:type="dxa"/>
              <w:bottom w:w="70" w:type="dxa"/>
              <w:right w:w="140" w:type="dxa"/>
            </w:tcMar>
          </w:tcPr>
          <w:p w14:paraId="4D507C9E"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الأنبوبة ‏X‏ هي الحديد، والأنبوبة ‏Y‏ هي الخارصين، والأنبوبة ‏Z‏ هي النحاس</w:t>
            </w:r>
          </w:p>
        </w:tc>
      </w:tr>
    </w:tbl>
    <w:p w14:paraId="07CED514"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014E8FF6"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24D10236"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9:  </w:t>
            </w:r>
            <w:r w:rsidRPr="00B9261E">
              <w:rPr>
                <w:rFonts w:asciiTheme="minorBidi" w:eastAsia="Traditional Arabic" w:hAnsiTheme="minorBidi" w:cstheme="minorBidi"/>
                <w:b/>
                <w:bCs/>
                <w:color w:val="000000"/>
                <w:rtl/>
              </w:rPr>
              <w:t>اعتماداً على موقعها الكيميائي في متسلسلة النشاط الكيميائي المذكورة في الكتاب المدرسي، أي المجموعات التالية مرتبة ترتيباً تنازلياً صحيحاً (من الأكثر نشاطاً كيميائياً إلى الأقل نشاطاً)؟</w:t>
            </w:r>
          </w:p>
        </w:tc>
      </w:tr>
      <w:tr w:rsidR="00B9261E" w:rsidRPr="00B9261E" w14:paraId="65B20DEF"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3DF588A4"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الهيدروجين (‏H‏) &gt; الخارصين (‏Zn‏) &gt; الحديد (‏Fe‏) &gt; الصوديوم (‏Na‏) &gt; الليثيوم (‏Li‏)</w:t>
            </w:r>
          </w:p>
        </w:tc>
        <w:tc>
          <w:tcPr>
            <w:tcW w:w="5175" w:type="dxa"/>
            <w:shd w:val="clear" w:color="auto" w:fill="FFFFFF"/>
            <w:tcMar>
              <w:top w:w="70" w:type="dxa"/>
              <w:left w:w="140" w:type="dxa"/>
              <w:bottom w:w="70" w:type="dxa"/>
              <w:right w:w="140" w:type="dxa"/>
            </w:tcMar>
          </w:tcPr>
          <w:p w14:paraId="0F87BEDE"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الألمونيوم (‏Al‏) &gt; المغنيسيوم (‏Mg‏) &gt; الرصاص (‏Pb‏) &gt; الكالسيوم (‏Ca‏) &gt; الذهب (‏Au‏)</w:t>
            </w:r>
          </w:p>
        </w:tc>
      </w:tr>
      <w:tr w:rsidR="00B9261E" w:rsidRPr="00B9261E" w14:paraId="0D764D03"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7ACD6801"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النحاس (‏Cu‏) &gt; الخارصين (‏Zn‏) &gt; الحديد (‏Fe‏) &gt; الصوديوم (‏Na‏) &gt; البوتاسيوم (‏K‏)</w:t>
            </w:r>
          </w:p>
        </w:tc>
        <w:tc>
          <w:tcPr>
            <w:tcW w:w="5175" w:type="dxa"/>
            <w:shd w:val="clear" w:color="auto" w:fill="FFFFFF"/>
            <w:tcMar>
              <w:top w:w="70" w:type="dxa"/>
              <w:left w:w="140" w:type="dxa"/>
              <w:bottom w:w="70" w:type="dxa"/>
              <w:right w:w="140" w:type="dxa"/>
            </w:tcMar>
          </w:tcPr>
          <w:p w14:paraId="351BFAEE"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الصوديوم (‏Na‏) &gt; المغنيسيوم (‏Mg‏) &gt; الخارصين (‏Zn‏) &gt; النحاس (‏Cu‏) &gt; الفضة (‏Ag‏)</w:t>
            </w:r>
          </w:p>
        </w:tc>
      </w:tr>
    </w:tbl>
    <w:p w14:paraId="0E7529AF"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316939F6"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3FCCDDE4"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10:  </w:t>
            </w:r>
            <w:r w:rsidRPr="00B9261E">
              <w:rPr>
                <w:rFonts w:asciiTheme="minorBidi" w:eastAsia="Traditional Arabic" w:hAnsiTheme="minorBidi" w:cstheme="minorBidi"/>
                <w:b/>
                <w:bCs/>
                <w:color w:val="000000"/>
                <w:rtl/>
              </w:rPr>
              <w:t>على الرغم من أن فلز الألمونيوم (‏Al‏) يسبق فلز الخارصين (‏Zn‏) في متسلسلة النشاط الكيميائي، إلا أنه يتأخر عنه عملياً في بدء تفاعله مع حمض الهيدروكلوريك المخفف. ما الصيغة الكيميائية للطبقة العازلة التي تسبب هذا التأخر؟</w:t>
            </w:r>
          </w:p>
        </w:tc>
      </w:tr>
      <w:tr w:rsidR="00B9261E" w:rsidRPr="00B9261E" w14:paraId="3673F29D"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2CE16CCF"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‏Al2O</w:t>
            </w:r>
            <w:r w:rsidRPr="00B9261E">
              <w:rPr>
                <w:rFonts w:asciiTheme="minorBidi" w:eastAsia="Traditional Arabic" w:hAnsiTheme="minorBidi" w:cstheme="minorBidi"/>
                <w:b/>
                <w:bCs/>
                <w:color w:val="000000"/>
                <w:vertAlign w:val="subscript"/>
                <w:rtl/>
              </w:rPr>
              <w:t>3</w:t>
            </w:r>
            <w:r w:rsidRPr="00B9261E">
              <w:rPr>
                <w:rFonts w:asciiTheme="minorBidi" w:eastAsia="Traditional Arabic" w:hAnsiTheme="minorBidi" w:cstheme="minorBidi"/>
                <w:b/>
                <w:bCs/>
                <w:color w:val="000000"/>
                <w:rtl/>
              </w:rPr>
              <w:t>‏ (أكسيد الألمونيوم)</w:t>
            </w:r>
          </w:p>
        </w:tc>
        <w:tc>
          <w:tcPr>
            <w:tcW w:w="5175" w:type="dxa"/>
            <w:shd w:val="clear" w:color="auto" w:fill="FFFFFF"/>
            <w:tcMar>
              <w:top w:w="70" w:type="dxa"/>
              <w:left w:w="140" w:type="dxa"/>
              <w:bottom w:w="70" w:type="dxa"/>
              <w:right w:w="140" w:type="dxa"/>
            </w:tcMar>
          </w:tcPr>
          <w:p w14:paraId="5F17FDE4"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‏AlCl</w:t>
            </w:r>
            <w:r w:rsidRPr="00B9261E">
              <w:rPr>
                <w:rFonts w:asciiTheme="minorBidi" w:eastAsia="Traditional Arabic" w:hAnsiTheme="minorBidi" w:cstheme="minorBidi"/>
                <w:b/>
                <w:bCs/>
                <w:color w:val="000000"/>
                <w:vertAlign w:val="subscript"/>
                <w:rtl/>
              </w:rPr>
              <w:t>3</w:t>
            </w:r>
            <w:r w:rsidRPr="00B9261E">
              <w:rPr>
                <w:rFonts w:asciiTheme="minorBidi" w:eastAsia="Traditional Arabic" w:hAnsiTheme="minorBidi" w:cstheme="minorBidi"/>
                <w:b/>
                <w:bCs/>
                <w:color w:val="000000"/>
                <w:rtl/>
              </w:rPr>
              <w:t>‏ (كلوريد الألمونيوم)</w:t>
            </w:r>
          </w:p>
        </w:tc>
      </w:tr>
      <w:tr w:rsidR="00B9261E" w:rsidRPr="00B9261E" w14:paraId="39BC2553"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192F4243"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‏Al‏(‏OH‏)‏3‏ (هيدروكسيد الألمونيوم)</w:t>
            </w:r>
          </w:p>
        </w:tc>
        <w:tc>
          <w:tcPr>
            <w:tcW w:w="5175" w:type="dxa"/>
            <w:shd w:val="clear" w:color="auto" w:fill="FFFFFF"/>
            <w:tcMar>
              <w:top w:w="70" w:type="dxa"/>
              <w:left w:w="140" w:type="dxa"/>
              <w:bottom w:w="70" w:type="dxa"/>
              <w:right w:w="140" w:type="dxa"/>
            </w:tcMar>
          </w:tcPr>
          <w:p w14:paraId="450DB3EB"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‏Al</w:t>
            </w:r>
            <w:r w:rsidRPr="00B9261E">
              <w:rPr>
                <w:rFonts w:asciiTheme="minorBidi" w:eastAsia="Traditional Arabic" w:hAnsiTheme="minorBidi" w:cstheme="minorBidi"/>
                <w:b/>
                <w:bCs/>
                <w:color w:val="000000"/>
                <w:vertAlign w:val="subscript"/>
                <w:rtl/>
              </w:rPr>
              <w:t>2</w:t>
            </w:r>
            <w:r w:rsidRPr="00B9261E">
              <w:rPr>
                <w:rFonts w:asciiTheme="minorBidi" w:eastAsia="Traditional Arabic" w:hAnsiTheme="minorBidi" w:cstheme="minorBidi"/>
                <w:b/>
                <w:bCs/>
                <w:color w:val="000000"/>
                <w:rtl/>
              </w:rPr>
              <w:t>‏(‏CO3‏)‏3‏ (كربونات الألمونيوم)</w:t>
            </w:r>
          </w:p>
        </w:tc>
      </w:tr>
    </w:tbl>
    <w:p w14:paraId="01F0AAA9"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2770B825"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08CFD024"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11:  </w:t>
            </w:r>
            <w:r w:rsidRPr="00B9261E">
              <w:rPr>
                <w:rFonts w:asciiTheme="minorBidi" w:eastAsia="Traditional Arabic" w:hAnsiTheme="minorBidi" w:cstheme="minorBidi"/>
                <w:b/>
                <w:bCs/>
                <w:color w:val="000000"/>
                <w:rtl/>
              </w:rPr>
              <w:t>في تجربة مقارنة تفاعل شريط المغنيسيوم (‏Mg‏) مع كل من الماء البارد والماء الساخن، ما المشاهدة العملية والتفسير العلمي الدقيق الوارد في الدرس الكيميائي؟</w:t>
            </w:r>
          </w:p>
        </w:tc>
      </w:tr>
      <w:tr w:rsidR="00B9261E" w:rsidRPr="00B9261E" w14:paraId="12C32BBC"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2A551D5A"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ينحل المغنيسيوم تماماً في الماء البارد ليعطي محلولاً حمضياً يحمر صبغة عباد الشمس صراحة</w:t>
            </w:r>
          </w:p>
        </w:tc>
        <w:tc>
          <w:tcPr>
            <w:tcW w:w="5175" w:type="dxa"/>
            <w:shd w:val="clear" w:color="auto" w:fill="FFFFFF"/>
            <w:tcMar>
              <w:top w:w="70" w:type="dxa"/>
              <w:left w:w="140" w:type="dxa"/>
              <w:bottom w:w="70" w:type="dxa"/>
              <w:right w:w="140" w:type="dxa"/>
            </w:tcMar>
          </w:tcPr>
          <w:p w14:paraId="1E53DFF3"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المغنيسيوم لا يتفاعل مطلقاً مع الماء الساخن بل يتفاعل بشدة مع الماء البارد المثلج فقط</w:t>
            </w:r>
          </w:p>
        </w:tc>
      </w:tr>
      <w:tr w:rsidR="00B9261E" w:rsidRPr="00B9261E" w14:paraId="53D28D09"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64717AD6"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تفاعل المغنيسيوم مع الماء الساخن يؤدي فوراً إلى ترسب فلز المغنيسيوم في قاع الأنبوبة دون أي غاز</w:t>
            </w:r>
          </w:p>
        </w:tc>
        <w:tc>
          <w:tcPr>
            <w:tcW w:w="5175" w:type="dxa"/>
            <w:shd w:val="clear" w:color="auto" w:fill="FFFFFF"/>
            <w:tcMar>
              <w:top w:w="70" w:type="dxa"/>
              <w:left w:w="140" w:type="dxa"/>
              <w:bottom w:w="70" w:type="dxa"/>
              <w:right w:w="140" w:type="dxa"/>
            </w:tcMar>
          </w:tcPr>
          <w:p w14:paraId="70825A63"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المغنيسيوم يتفاعل ببطء شديد مع الماء البارد، بينما يتفاعل بشدة وسرعة مع الماء الساخن لحاجته لطاقة حرارية</w:t>
            </w:r>
          </w:p>
        </w:tc>
      </w:tr>
    </w:tbl>
    <w:p w14:paraId="4F7982E3"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097CD9A0"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039F1888"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12:  </w:t>
            </w:r>
            <w:r w:rsidRPr="00B9261E">
              <w:rPr>
                <w:rFonts w:asciiTheme="minorBidi" w:eastAsia="Traditional Arabic" w:hAnsiTheme="minorBidi" w:cstheme="minorBidi"/>
                <w:b/>
                <w:bCs/>
                <w:color w:val="000000"/>
                <w:rtl/>
              </w:rPr>
              <w:t>عند غمر ساق من الخارصين (‏Zn‏) في محلول كبريتات النحاس الزرقاء (‏CuSO</w:t>
            </w:r>
            <w:r w:rsidRPr="00B9261E">
              <w:rPr>
                <w:rFonts w:asciiTheme="minorBidi" w:eastAsia="Traditional Arabic" w:hAnsiTheme="minorBidi" w:cstheme="minorBidi"/>
                <w:b/>
                <w:bCs/>
                <w:color w:val="000000"/>
                <w:vertAlign w:val="subscript"/>
                <w:rtl/>
              </w:rPr>
              <w:t>4</w:t>
            </w:r>
            <w:r w:rsidRPr="00B9261E">
              <w:rPr>
                <w:rFonts w:asciiTheme="minorBidi" w:eastAsia="Traditional Arabic" w:hAnsiTheme="minorBidi" w:cstheme="minorBidi"/>
                <w:b/>
                <w:bCs/>
                <w:color w:val="000000"/>
                <w:rtl/>
              </w:rPr>
              <w:t>‏) لفترة زمنية طويلة كافية، يتغير مظهر المحلول بالكامل ويتحول إلى:</w:t>
            </w:r>
          </w:p>
        </w:tc>
      </w:tr>
      <w:tr w:rsidR="00B9261E" w:rsidRPr="00B9261E" w14:paraId="2CA10E7C"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15B575CA"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محلول عديم اللون من كبريتات الخارصين (‏ZnSO</w:t>
            </w:r>
            <w:r w:rsidRPr="00B9261E">
              <w:rPr>
                <w:rFonts w:asciiTheme="minorBidi" w:eastAsia="Traditional Arabic" w:hAnsiTheme="minorBidi" w:cstheme="minorBidi"/>
                <w:b/>
                <w:bCs/>
                <w:color w:val="000000"/>
                <w:vertAlign w:val="subscript"/>
                <w:rtl/>
              </w:rPr>
              <w:t>4</w:t>
            </w:r>
            <w:r w:rsidRPr="00B9261E">
              <w:rPr>
                <w:rFonts w:asciiTheme="minorBidi" w:eastAsia="Traditional Arabic" w:hAnsiTheme="minorBidi" w:cstheme="minorBidi"/>
                <w:b/>
                <w:bCs/>
                <w:color w:val="000000"/>
                <w:rtl/>
              </w:rPr>
              <w:t>‏) نتيجة إحلال الخارصين محل النحاس</w:t>
            </w:r>
          </w:p>
        </w:tc>
        <w:tc>
          <w:tcPr>
            <w:tcW w:w="5175" w:type="dxa"/>
            <w:shd w:val="clear" w:color="auto" w:fill="FFFFFF"/>
            <w:tcMar>
              <w:top w:w="70" w:type="dxa"/>
              <w:left w:w="140" w:type="dxa"/>
              <w:bottom w:w="70" w:type="dxa"/>
              <w:right w:w="140" w:type="dxa"/>
            </w:tcMar>
          </w:tcPr>
          <w:p w14:paraId="6D7495BB"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محلول أصفر باهت يتصاعد منه غاز ثاني أكسيد الكربون بفرقعة تحت اللهب</w:t>
            </w:r>
          </w:p>
        </w:tc>
      </w:tr>
      <w:tr w:rsidR="00B9261E" w:rsidRPr="00B9261E" w14:paraId="2139185B"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39B58616"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محلول أزرق غامق جداً نتيجة لذوبان الخارصين وتكثفه</w:t>
            </w:r>
          </w:p>
        </w:tc>
        <w:tc>
          <w:tcPr>
            <w:tcW w:w="5175" w:type="dxa"/>
            <w:shd w:val="clear" w:color="auto" w:fill="FFFFFF"/>
            <w:tcMar>
              <w:top w:w="70" w:type="dxa"/>
              <w:left w:w="140" w:type="dxa"/>
              <w:bottom w:w="70" w:type="dxa"/>
              <w:right w:w="140" w:type="dxa"/>
            </w:tcMar>
          </w:tcPr>
          <w:p w14:paraId="03E5C812"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محلول أحمر اللون بسبب انتشار ذرات النحاس المترسبة في السائل الكيميائي</w:t>
            </w:r>
          </w:p>
        </w:tc>
      </w:tr>
    </w:tbl>
    <w:p w14:paraId="26682F48"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13ACDDAA"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05EA96EE"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13:  </w:t>
            </w:r>
            <w:r w:rsidRPr="00B9261E">
              <w:rPr>
                <w:rFonts w:asciiTheme="minorBidi" w:eastAsia="Traditional Arabic" w:hAnsiTheme="minorBidi" w:cstheme="minorBidi"/>
                <w:b/>
                <w:bCs/>
                <w:color w:val="000000"/>
                <w:rtl/>
              </w:rPr>
              <w:t>في تفاعلات الإحلال المزدوج التي تتم بين المركبات الأيونية في المحاليل المائية، يحدث تبادل مزدوج للأيونات. وفقاً للمفهوم العلمي المجهري، مم يتكون المركب الأيوني الناتج (مثل كلوريد الصوديوم ‏NaCl‏)؟</w:t>
            </w:r>
          </w:p>
        </w:tc>
      </w:tr>
      <w:tr w:rsidR="00B9261E" w:rsidRPr="00B9261E" w14:paraId="170C3BF4"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69C074E2"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يتكون من جزأين: كاتيون موجب الشحنة (مثل أيون الصوديوم) وأنيون سالب الشحنة (مثل أيون الكلوريد)</w:t>
            </w:r>
          </w:p>
        </w:tc>
        <w:tc>
          <w:tcPr>
            <w:tcW w:w="5175" w:type="dxa"/>
            <w:shd w:val="clear" w:color="auto" w:fill="FFFFFF"/>
            <w:tcMar>
              <w:top w:w="70" w:type="dxa"/>
              <w:left w:w="140" w:type="dxa"/>
              <w:bottom w:w="70" w:type="dxa"/>
              <w:right w:w="140" w:type="dxa"/>
            </w:tcMar>
          </w:tcPr>
          <w:p w14:paraId="1750EFCD"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يتكون من كاتيون سالب الشحنة من الفلز وأنيون موجب الشحنة من اللا فلز النشط</w:t>
            </w:r>
          </w:p>
        </w:tc>
      </w:tr>
      <w:tr w:rsidR="00B9261E" w:rsidRPr="00B9261E" w14:paraId="1CF4C63D"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4B64C71F"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يتكون من جزيئين من الماء مرتبطان بروابط هيدروجينية مع جزيء الهيدروجين المتصاعد</w:t>
            </w:r>
          </w:p>
        </w:tc>
        <w:tc>
          <w:tcPr>
            <w:tcW w:w="5175" w:type="dxa"/>
            <w:shd w:val="clear" w:color="auto" w:fill="FFFFFF"/>
            <w:tcMar>
              <w:top w:w="70" w:type="dxa"/>
              <w:left w:w="140" w:type="dxa"/>
              <w:bottom w:w="70" w:type="dxa"/>
              <w:right w:w="140" w:type="dxa"/>
            </w:tcMar>
          </w:tcPr>
          <w:p w14:paraId="7437D50A"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يتكون من ذرتين لا فلزيتين تتشاركان في زوج من الإلكترونات لتكوين رابطة تساهمية قوية</w:t>
            </w:r>
          </w:p>
        </w:tc>
      </w:tr>
    </w:tbl>
    <w:p w14:paraId="7565D152"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7C2B97F2"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5E1C3BB6"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14:  </w:t>
            </w:r>
            <w:r w:rsidRPr="00B9261E">
              <w:rPr>
                <w:rFonts w:asciiTheme="minorBidi" w:eastAsia="Traditional Arabic" w:hAnsiTheme="minorBidi" w:cstheme="minorBidi"/>
                <w:b/>
                <w:bCs/>
                <w:color w:val="000000"/>
                <w:rtl/>
              </w:rPr>
              <w:t>عند إضافة قطرات من دليل اليونيفيرسال (دليل الألوان المتعددة) إلى محلول هيدروكسيد الصوديوم القلوي (‏NaOH‏) ثم البدء في إضافة حمض الهيدروكلوريك المخفف (‏HCl‏) تدريجياً وببطء حتى تمام التعادل، كيف تتغير ألوان المحلول بالترتيب؟</w:t>
            </w:r>
          </w:p>
        </w:tc>
      </w:tr>
      <w:tr w:rsidR="00B9261E" w:rsidRPr="00B9261E" w14:paraId="2670C676"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2F710F28"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يبدأ باللون الأخضر المتعادل ثم يتحول إلى البنفسجي القلوي ثم الأحمر الحمضي القوي</w:t>
            </w:r>
          </w:p>
        </w:tc>
        <w:tc>
          <w:tcPr>
            <w:tcW w:w="5175" w:type="dxa"/>
            <w:shd w:val="clear" w:color="auto" w:fill="FFFFFF"/>
            <w:tcMar>
              <w:top w:w="70" w:type="dxa"/>
              <w:left w:w="140" w:type="dxa"/>
              <w:bottom w:w="70" w:type="dxa"/>
              <w:right w:w="140" w:type="dxa"/>
            </w:tcMar>
          </w:tcPr>
          <w:p w14:paraId="1F5F4F45"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يبدأ باللون البنفسجي (القلوي)، ثم يتحول تدريجياً للأخضر (عند التعادل)، ومع زيادة الحمض يتحول للأصفر والبرتقالي ثم الأحمر</w:t>
            </w:r>
          </w:p>
        </w:tc>
      </w:tr>
      <w:tr w:rsidR="00B9261E" w:rsidRPr="00B9261E" w14:paraId="707FCF71"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4F7A5FC7"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يبدأ باللون الأصفر الكبريتي، ثم يتحول للأخضر الباهت، ثم ينتهي باللون البنفسجي الداكن الخانق للغاز</w:t>
            </w:r>
          </w:p>
        </w:tc>
        <w:tc>
          <w:tcPr>
            <w:tcW w:w="5175" w:type="dxa"/>
            <w:shd w:val="clear" w:color="auto" w:fill="FFFFFF"/>
            <w:tcMar>
              <w:top w:w="70" w:type="dxa"/>
              <w:left w:w="140" w:type="dxa"/>
              <w:bottom w:w="70" w:type="dxa"/>
              <w:right w:w="140" w:type="dxa"/>
            </w:tcMar>
          </w:tcPr>
          <w:p w14:paraId="24B93700"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يبدأ باللون الأحمر الصريح، ثم يتحول للأزرق الباهت، ثم ينتهي باللون عديم اللون تماماً في نقطة النهاية</w:t>
            </w:r>
          </w:p>
        </w:tc>
      </w:tr>
    </w:tbl>
    <w:p w14:paraId="72461716"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7AB88D03"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05F09CB5"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15:  </w:t>
            </w:r>
            <w:r w:rsidRPr="00B9261E">
              <w:rPr>
                <w:rFonts w:asciiTheme="minorBidi" w:eastAsia="Traditional Arabic" w:hAnsiTheme="minorBidi" w:cstheme="minorBidi"/>
                <w:b/>
                <w:bCs/>
                <w:color w:val="000000"/>
                <w:rtl/>
              </w:rPr>
              <w:t>عند تفاعل ملح كربونات الصوديوم (‏Na</w:t>
            </w:r>
            <w:r w:rsidRPr="00B9261E">
              <w:rPr>
                <w:rFonts w:asciiTheme="minorBidi" w:eastAsia="Traditional Arabic" w:hAnsiTheme="minorBidi" w:cstheme="minorBidi"/>
                <w:b/>
                <w:bCs/>
                <w:color w:val="000000"/>
                <w:vertAlign w:val="subscript"/>
                <w:rtl/>
              </w:rPr>
              <w:t>2</w:t>
            </w:r>
            <w:r w:rsidRPr="00B9261E">
              <w:rPr>
                <w:rFonts w:asciiTheme="minorBidi" w:eastAsia="Traditional Arabic" w:hAnsiTheme="minorBidi" w:cstheme="minorBidi"/>
                <w:b/>
                <w:bCs/>
                <w:color w:val="000000"/>
                <w:rtl/>
              </w:rPr>
              <w:t>CO</w:t>
            </w:r>
            <w:r w:rsidRPr="00B9261E">
              <w:rPr>
                <w:rFonts w:asciiTheme="minorBidi" w:eastAsia="Traditional Arabic" w:hAnsiTheme="minorBidi" w:cstheme="minorBidi"/>
                <w:b/>
                <w:bCs/>
                <w:color w:val="000000"/>
                <w:vertAlign w:val="subscript"/>
                <w:rtl/>
              </w:rPr>
              <w:t>3</w:t>
            </w:r>
            <w:r w:rsidRPr="00B9261E">
              <w:rPr>
                <w:rFonts w:asciiTheme="minorBidi" w:eastAsia="Traditional Arabic" w:hAnsiTheme="minorBidi" w:cstheme="minorBidi"/>
                <w:b/>
                <w:bCs/>
                <w:color w:val="000000"/>
                <w:rtl/>
              </w:rPr>
              <w:t>‏) مع حمض الهيدروكلوريك المخفف (‏HCl‏)، يتكون مركب وسيط غير مستقر وهو حمض الكربونيك (‏H</w:t>
            </w:r>
            <w:r w:rsidRPr="00B9261E">
              <w:rPr>
                <w:rFonts w:asciiTheme="minorBidi" w:eastAsia="Traditional Arabic" w:hAnsiTheme="minorBidi" w:cstheme="minorBidi"/>
                <w:b/>
                <w:bCs/>
                <w:color w:val="000000"/>
                <w:vertAlign w:val="subscript"/>
                <w:rtl/>
              </w:rPr>
              <w:t>2</w:t>
            </w:r>
            <w:r w:rsidRPr="00B9261E">
              <w:rPr>
                <w:rFonts w:asciiTheme="minorBidi" w:eastAsia="Traditional Arabic" w:hAnsiTheme="minorBidi" w:cstheme="minorBidi"/>
                <w:b/>
                <w:bCs/>
                <w:color w:val="000000"/>
                <w:rtl/>
              </w:rPr>
              <w:t>CO</w:t>
            </w:r>
            <w:r w:rsidRPr="00B9261E">
              <w:rPr>
                <w:rFonts w:asciiTheme="minorBidi" w:eastAsia="Traditional Arabic" w:hAnsiTheme="minorBidi" w:cstheme="minorBidi"/>
                <w:b/>
                <w:bCs/>
                <w:color w:val="000000"/>
                <w:vertAlign w:val="subscript"/>
                <w:rtl/>
              </w:rPr>
              <w:t>3</w:t>
            </w:r>
            <w:r w:rsidRPr="00B9261E">
              <w:rPr>
                <w:rFonts w:asciiTheme="minorBidi" w:eastAsia="Traditional Arabic" w:hAnsiTheme="minorBidi" w:cstheme="minorBidi"/>
                <w:b/>
                <w:bCs/>
                <w:color w:val="000000"/>
                <w:rtl/>
              </w:rPr>
              <w:t>‏) والذي ينحل فوراً في نفس اللحظة إلى:</w:t>
            </w:r>
          </w:p>
        </w:tc>
      </w:tr>
      <w:tr w:rsidR="00B9261E" w:rsidRPr="00B9261E" w14:paraId="5FAE34CD"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1506B450"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غاز أول أكسيد الكربون السام ‏CO‏ وهيدروكسيد الصوديوم النشط</w:t>
            </w:r>
          </w:p>
        </w:tc>
        <w:tc>
          <w:tcPr>
            <w:tcW w:w="5175" w:type="dxa"/>
            <w:shd w:val="clear" w:color="auto" w:fill="FFFFFF"/>
            <w:tcMar>
              <w:top w:w="70" w:type="dxa"/>
              <w:left w:w="140" w:type="dxa"/>
              <w:bottom w:w="70" w:type="dxa"/>
              <w:right w:w="140" w:type="dxa"/>
            </w:tcMar>
          </w:tcPr>
          <w:p w14:paraId="3D401D3B"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غاز الهيدروجين القابل للاشتعال ‏H</w:t>
            </w:r>
            <w:r w:rsidRPr="00B9261E">
              <w:rPr>
                <w:rFonts w:asciiTheme="minorBidi" w:eastAsia="Traditional Arabic" w:hAnsiTheme="minorBidi" w:cstheme="minorBidi"/>
                <w:b/>
                <w:bCs/>
                <w:color w:val="000000"/>
                <w:vertAlign w:val="subscript"/>
                <w:rtl/>
              </w:rPr>
              <w:t>2</w:t>
            </w:r>
            <w:r w:rsidRPr="00B9261E">
              <w:rPr>
                <w:rFonts w:asciiTheme="minorBidi" w:eastAsia="Traditional Arabic" w:hAnsiTheme="minorBidi" w:cstheme="minorBidi"/>
                <w:b/>
                <w:bCs/>
                <w:color w:val="000000"/>
                <w:rtl/>
              </w:rPr>
              <w:t>‏ وأكسيد الصوديوم الجاف</w:t>
            </w:r>
          </w:p>
        </w:tc>
      </w:tr>
      <w:tr w:rsidR="00B9261E" w:rsidRPr="00B9261E" w14:paraId="310A302B"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392C8A8B"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الماء (‏H</w:t>
            </w:r>
            <w:r w:rsidRPr="00B9261E">
              <w:rPr>
                <w:rFonts w:asciiTheme="minorBidi" w:eastAsia="Traditional Arabic" w:hAnsiTheme="minorBidi" w:cstheme="minorBidi"/>
                <w:b/>
                <w:bCs/>
                <w:color w:val="000000"/>
                <w:vertAlign w:val="subscript"/>
                <w:rtl/>
              </w:rPr>
              <w:t>2</w:t>
            </w:r>
            <w:r w:rsidRPr="00B9261E">
              <w:rPr>
                <w:rFonts w:asciiTheme="minorBidi" w:eastAsia="Traditional Arabic" w:hAnsiTheme="minorBidi" w:cstheme="minorBidi"/>
                <w:b/>
                <w:bCs/>
                <w:color w:val="000000"/>
                <w:rtl/>
              </w:rPr>
              <w:t>O‏) وغاز ثاني أكسيد الكربون (‏CO</w:t>
            </w:r>
            <w:r w:rsidRPr="00B9261E">
              <w:rPr>
                <w:rFonts w:asciiTheme="minorBidi" w:eastAsia="Traditional Arabic" w:hAnsiTheme="minorBidi" w:cstheme="minorBidi"/>
                <w:b/>
                <w:bCs/>
                <w:color w:val="000000"/>
                <w:vertAlign w:val="subscript"/>
                <w:rtl/>
              </w:rPr>
              <w:t>2</w:t>
            </w:r>
            <w:r w:rsidRPr="00B9261E">
              <w:rPr>
                <w:rFonts w:asciiTheme="minorBidi" w:eastAsia="Traditional Arabic" w:hAnsiTheme="minorBidi" w:cstheme="minorBidi"/>
                <w:b/>
                <w:bCs/>
                <w:color w:val="000000"/>
                <w:rtl/>
              </w:rPr>
              <w:t>‏)</w:t>
            </w:r>
          </w:p>
        </w:tc>
        <w:tc>
          <w:tcPr>
            <w:tcW w:w="5175" w:type="dxa"/>
            <w:shd w:val="clear" w:color="auto" w:fill="FFFFFF"/>
            <w:tcMar>
              <w:top w:w="70" w:type="dxa"/>
              <w:left w:w="140" w:type="dxa"/>
              <w:bottom w:w="70" w:type="dxa"/>
              <w:right w:w="140" w:type="dxa"/>
            </w:tcMar>
          </w:tcPr>
          <w:p w14:paraId="7CCBC9D0"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غاز الكلور الخانق ‏Cl</w:t>
            </w:r>
            <w:r w:rsidRPr="00B9261E">
              <w:rPr>
                <w:rFonts w:asciiTheme="minorBidi" w:eastAsia="Traditional Arabic" w:hAnsiTheme="minorBidi" w:cstheme="minorBidi"/>
                <w:b/>
                <w:bCs/>
                <w:color w:val="000000"/>
                <w:vertAlign w:val="subscript"/>
                <w:rtl/>
              </w:rPr>
              <w:t>2</w:t>
            </w:r>
            <w:r w:rsidRPr="00B9261E">
              <w:rPr>
                <w:rFonts w:asciiTheme="minorBidi" w:eastAsia="Traditional Arabic" w:hAnsiTheme="minorBidi" w:cstheme="minorBidi"/>
                <w:b/>
                <w:bCs/>
                <w:color w:val="000000"/>
                <w:rtl/>
              </w:rPr>
              <w:t>‏ وكربونات الكالسيوم غير الذائبة</w:t>
            </w:r>
          </w:p>
        </w:tc>
      </w:tr>
    </w:tbl>
    <w:p w14:paraId="6EE6A1FB"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76E937D8"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20E11B83"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16:  </w:t>
            </w:r>
            <w:r w:rsidRPr="00B9261E">
              <w:rPr>
                <w:rFonts w:asciiTheme="minorBidi" w:eastAsia="Traditional Arabic" w:hAnsiTheme="minorBidi" w:cstheme="minorBidi"/>
                <w:b/>
                <w:bCs/>
                <w:color w:val="000000"/>
                <w:rtl/>
              </w:rPr>
              <w:t>عند تفاعل محلول كلوريد الصوديوم (‏NaCl‏) مع محلول نترات الفضة (‏AgNO</w:t>
            </w:r>
            <w:r w:rsidRPr="00B9261E">
              <w:rPr>
                <w:rFonts w:asciiTheme="minorBidi" w:eastAsia="Traditional Arabic" w:hAnsiTheme="minorBidi" w:cstheme="minorBidi"/>
                <w:b/>
                <w:bCs/>
                <w:color w:val="000000"/>
                <w:vertAlign w:val="subscript"/>
                <w:rtl/>
              </w:rPr>
              <w:t>3</w:t>
            </w:r>
            <w:r w:rsidRPr="00B9261E">
              <w:rPr>
                <w:rFonts w:asciiTheme="minorBidi" w:eastAsia="Traditional Arabic" w:hAnsiTheme="minorBidi" w:cstheme="minorBidi"/>
                <w:b/>
                <w:bCs/>
                <w:color w:val="000000"/>
                <w:rtl/>
              </w:rPr>
              <w:t>‏)، يتكون راسب أبيض من كلوريد الفضة (‏AgCl‏). ما التغير الفيزيائي والكيميائي الذي يطرأ على هذا الراسب الأبيض عند تركه معرضاً للضوء لفترة زمنية؟</w:t>
            </w:r>
          </w:p>
        </w:tc>
      </w:tr>
      <w:tr w:rsidR="00B9261E" w:rsidRPr="00B9261E" w14:paraId="39A3AD48"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6C104FB4"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يذوب الراسب بالكامل في المحلول ويتحول إلى غاز متطاير</w:t>
            </w:r>
          </w:p>
        </w:tc>
        <w:tc>
          <w:tcPr>
            <w:tcW w:w="5175" w:type="dxa"/>
            <w:shd w:val="clear" w:color="auto" w:fill="FFFFFF"/>
            <w:tcMar>
              <w:top w:w="70" w:type="dxa"/>
              <w:left w:w="140" w:type="dxa"/>
              <w:bottom w:w="70" w:type="dxa"/>
              <w:right w:w="140" w:type="dxa"/>
            </w:tcMar>
          </w:tcPr>
          <w:p w14:paraId="48CE9E82"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يتحول الراسب الأبيض إلى بلورات صفراء ذهبية لامعة جداً</w:t>
            </w:r>
          </w:p>
        </w:tc>
      </w:tr>
      <w:tr w:rsidR="00B9261E" w:rsidRPr="00B9261E" w14:paraId="7CAE859F"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573B64A4"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يتحول لون الراسب الأبيض تدريجياً إلى اللون البنفسجي</w:t>
            </w:r>
          </w:p>
        </w:tc>
        <w:tc>
          <w:tcPr>
            <w:tcW w:w="5175" w:type="dxa"/>
            <w:shd w:val="clear" w:color="auto" w:fill="FFFFFF"/>
            <w:tcMar>
              <w:top w:w="70" w:type="dxa"/>
              <w:left w:w="140" w:type="dxa"/>
              <w:bottom w:w="70" w:type="dxa"/>
              <w:right w:w="140" w:type="dxa"/>
            </w:tcMar>
          </w:tcPr>
          <w:p w14:paraId="1C90DE58"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يتفحم الراسب ويتحول فوراً إلى اللون الأسود القاتم مع تصاعد أبخرة سامة</w:t>
            </w:r>
          </w:p>
        </w:tc>
      </w:tr>
    </w:tbl>
    <w:p w14:paraId="4E4912AE"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19BBE05C"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645E8908"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17:  </w:t>
            </w:r>
            <w:r w:rsidRPr="00B9261E">
              <w:rPr>
                <w:rFonts w:asciiTheme="minorBidi" w:eastAsia="Traditional Arabic" w:hAnsiTheme="minorBidi" w:cstheme="minorBidi"/>
                <w:b/>
                <w:bCs/>
                <w:color w:val="000000"/>
                <w:rtl/>
              </w:rPr>
              <w:t>تحتوي المياه الجوفية في بعض المناطق الدافئة على تركيزات مرتفعة من أملاح الكالسيوم والمغنيسيوم، وتعرف هذه المياه علمياً بالماء العسر. ما الضرر التكنولوجي والفيزيائي المباشر لترسب كلسيات هذا الماء داخل الأنابيب الساخنة؟</w:t>
            </w:r>
          </w:p>
        </w:tc>
      </w:tr>
      <w:tr w:rsidR="00B9261E" w:rsidRPr="00B9261E" w14:paraId="6A43A3DE"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579AE4D7"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تؤدي إلى تكثف غاز النيتروجين السائل مما يسبب تجمد المياه داخل الأنابيب تماماً</w:t>
            </w:r>
          </w:p>
        </w:tc>
        <w:tc>
          <w:tcPr>
            <w:tcW w:w="5175" w:type="dxa"/>
            <w:shd w:val="clear" w:color="auto" w:fill="FFFFFF"/>
            <w:tcMar>
              <w:top w:w="70" w:type="dxa"/>
              <w:left w:w="140" w:type="dxa"/>
              <w:bottom w:w="70" w:type="dxa"/>
              <w:right w:w="140" w:type="dxa"/>
            </w:tcMar>
          </w:tcPr>
          <w:p w14:paraId="6C49E784"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تتراكم التكلسات الصلبة داخل الأنابيب الساخنة والسخانات والغلايات مما يسبب انسدادها وتلفها</w:t>
            </w:r>
          </w:p>
        </w:tc>
      </w:tr>
      <w:tr w:rsidR="00B9261E" w:rsidRPr="00B9261E" w14:paraId="24E57BE9"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3FF271A9"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تؤدي لتكوين راسب من كلوريد الفضة الأبيض الذي يمنع تدفق التيار الكهربائي بالأنابيب</w:t>
            </w:r>
          </w:p>
        </w:tc>
        <w:tc>
          <w:tcPr>
            <w:tcW w:w="5175" w:type="dxa"/>
            <w:shd w:val="clear" w:color="auto" w:fill="FFFFFF"/>
            <w:tcMar>
              <w:top w:w="70" w:type="dxa"/>
              <w:left w:w="140" w:type="dxa"/>
              <w:bottom w:w="70" w:type="dxa"/>
              <w:right w:w="140" w:type="dxa"/>
            </w:tcMar>
          </w:tcPr>
          <w:p w14:paraId="52FF3D74"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تؤدي إلى تآكل الحديد وزيادة سمك الأنابيب المعدنية وتحولها لفلز الألمونيوم النشط</w:t>
            </w:r>
          </w:p>
        </w:tc>
      </w:tr>
    </w:tbl>
    <w:p w14:paraId="12CF5B49"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35A52A8D"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37EDB77E"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18:  </w:t>
            </w:r>
            <w:r w:rsidRPr="00B9261E">
              <w:rPr>
                <w:rFonts w:asciiTheme="minorBidi" w:eastAsia="Traditional Arabic" w:hAnsiTheme="minorBidi" w:cstheme="minorBidi"/>
                <w:b/>
                <w:bCs/>
                <w:color w:val="000000"/>
                <w:rtl/>
              </w:rPr>
              <w:t>في محطات معالجة المياه، يتم إزالة أملاح الكالسيوم والمغنيسيوم المسببة لعسر الماء تكنولوجياً عن طريق إضافة مادة كيميائية محددة ترتبط كيميائياً بهذه الأيونات لترسيبها. هذه المادة المضافة هي:</w:t>
            </w:r>
          </w:p>
        </w:tc>
      </w:tr>
      <w:tr w:rsidR="00B9261E" w:rsidRPr="00B9261E" w14:paraId="417A8405"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1C5E2B88"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كربونات الصوديوم لتكوين كربونات كالسيوم ومغنيسيوم صلبة غير ذائبة يسهل التخلص منها</w:t>
            </w:r>
          </w:p>
        </w:tc>
        <w:tc>
          <w:tcPr>
            <w:tcW w:w="5175" w:type="dxa"/>
            <w:shd w:val="clear" w:color="auto" w:fill="FFFFFF"/>
            <w:tcMar>
              <w:top w:w="70" w:type="dxa"/>
              <w:left w:w="140" w:type="dxa"/>
              <w:bottom w:w="70" w:type="dxa"/>
              <w:right w:w="140" w:type="dxa"/>
            </w:tcMar>
          </w:tcPr>
          <w:p w14:paraId="63B8BEBF"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نترات الفضة الغالية لترسيب الكلوريدات البيضاء</w:t>
            </w:r>
          </w:p>
        </w:tc>
      </w:tr>
      <w:tr w:rsidR="00B9261E" w:rsidRPr="00B9261E" w14:paraId="38D914B6"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14279D78"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كلوريد الصوديوم (‏NaCl‏) لزيادة ملوحة المياه الجوفية</w:t>
            </w:r>
          </w:p>
        </w:tc>
        <w:tc>
          <w:tcPr>
            <w:tcW w:w="5175" w:type="dxa"/>
            <w:shd w:val="clear" w:color="auto" w:fill="FFFFFF"/>
            <w:tcMar>
              <w:top w:w="70" w:type="dxa"/>
              <w:left w:w="140" w:type="dxa"/>
              <w:bottom w:w="70" w:type="dxa"/>
              <w:right w:w="140" w:type="dxa"/>
            </w:tcMar>
          </w:tcPr>
          <w:p w14:paraId="4ED0BC6A"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حمض الكبريتيك المركز لإذابة الأنابيب وتطهيرها</w:t>
            </w:r>
          </w:p>
        </w:tc>
      </w:tr>
    </w:tbl>
    <w:p w14:paraId="7AFC5AA9"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2E7A9EF2"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3E2F0FB6"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19:  </w:t>
            </w:r>
            <w:r w:rsidRPr="00B9261E">
              <w:rPr>
                <w:rFonts w:asciiTheme="minorBidi" w:eastAsia="Traditional Arabic" w:hAnsiTheme="minorBidi" w:cstheme="minorBidi"/>
                <w:b/>
                <w:bCs/>
                <w:color w:val="000000"/>
                <w:rtl/>
              </w:rPr>
              <w:t>عند حدوث تفاعل كيميائي بين ساق الخارصين ومحلول كبريتات النحاس، تتحول ذرات الخارصين المتعادلة إلى أيونات خارصين موجبة، بينما تكتسب أيونات النحاس الموجبة الإلكترونات المفقودة لتتحول لذرات نحاس حمراء. في ضوء المفهوم الإلكتروني الحديث للأكسدة والاختزال، أي البدائل التالية يعد صحيحاً؟</w:t>
            </w:r>
          </w:p>
        </w:tc>
      </w:tr>
      <w:tr w:rsidR="00B9261E" w:rsidRPr="00B9261E" w14:paraId="2D02A2D4"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31307DFC"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الخارصين يعتبر عاملاً مؤكسداً لأنه اكتسب شحنة موجبة داخل المحلول الأيوني</w:t>
            </w:r>
          </w:p>
        </w:tc>
        <w:tc>
          <w:tcPr>
            <w:tcW w:w="5175" w:type="dxa"/>
            <w:shd w:val="clear" w:color="auto" w:fill="FFFFFF"/>
            <w:tcMar>
              <w:top w:w="70" w:type="dxa"/>
              <w:left w:w="140" w:type="dxa"/>
              <w:bottom w:w="70" w:type="dxa"/>
              <w:right w:w="140" w:type="dxa"/>
            </w:tcMar>
          </w:tcPr>
          <w:p w14:paraId="2C5DFEBF"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الخارصين يحدث له اختزال لأنه يفقد إلكترونات، وأيون النحاس يحدث له أكسدة لأنه يكتسبها</w:t>
            </w:r>
          </w:p>
        </w:tc>
      </w:tr>
      <w:tr w:rsidR="00B9261E" w:rsidRPr="00B9261E" w14:paraId="4F738AE2"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592D76C1"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كبريتات النحاس الزرقاء تعتبر عاملاً مختزلاً قوياً لأنها تفقد ذرات الكبريت الصفراء</w:t>
            </w:r>
          </w:p>
        </w:tc>
        <w:tc>
          <w:tcPr>
            <w:tcW w:w="5175" w:type="dxa"/>
            <w:shd w:val="clear" w:color="auto" w:fill="FFFFFF"/>
            <w:tcMar>
              <w:top w:w="70" w:type="dxa"/>
              <w:left w:w="140" w:type="dxa"/>
              <w:bottom w:w="70" w:type="dxa"/>
              <w:right w:w="140" w:type="dxa"/>
            </w:tcMar>
          </w:tcPr>
          <w:p w14:paraId="4031BEDA"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أيون النحاس الثنائي الموجب (‏Cu</w:t>
            </w:r>
            <w:r w:rsidRPr="004C2803">
              <w:rPr>
                <w:rFonts w:asciiTheme="minorBidi" w:eastAsia="Traditional Arabic" w:hAnsiTheme="minorBidi" w:cstheme="minorBidi"/>
                <w:b/>
                <w:bCs/>
                <w:color w:val="000000"/>
                <w:vertAlign w:val="subscript"/>
                <w:rtl/>
              </w:rPr>
              <w:t>2</w:t>
            </w:r>
            <w:r w:rsidRPr="00B9261E">
              <w:rPr>
                <w:rFonts w:asciiTheme="minorBidi" w:eastAsia="Traditional Arabic" w:hAnsiTheme="minorBidi" w:cstheme="minorBidi"/>
                <w:b/>
                <w:bCs/>
                <w:color w:val="000000"/>
                <w:rtl/>
              </w:rPr>
              <w:t>‏+) يعتبر عاملاً مؤكسداً لأنه يكتسب إلكترونين أثناء التفاعل الكيميائي</w:t>
            </w:r>
          </w:p>
        </w:tc>
      </w:tr>
    </w:tbl>
    <w:p w14:paraId="1EA3EA34"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25E05A5F"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115C8829"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20:  </w:t>
            </w:r>
            <w:r w:rsidRPr="00B9261E">
              <w:rPr>
                <w:rFonts w:asciiTheme="minorBidi" w:eastAsia="Traditional Arabic" w:hAnsiTheme="minorBidi" w:cstheme="minorBidi"/>
                <w:b/>
                <w:bCs/>
                <w:color w:val="000000"/>
                <w:rtl/>
              </w:rPr>
              <w:t>يتفاعل المغنيسيوم الصلب مع البروم السائل بشكل مباشر لتكوين ملح بروميد المغنيسيوم الأيوني الصلب وفقاً للمعادلة الكيميائية الآتية:</w:t>
            </w:r>
            <w:r w:rsidRPr="00B9261E">
              <w:rPr>
                <w:rFonts w:asciiTheme="minorBidi" w:eastAsia="Traditional Arabic" w:hAnsiTheme="minorBidi" w:cstheme="minorBidi"/>
                <w:b/>
                <w:bCs/>
                <w:color w:val="000000"/>
              </w:rPr>
              <w:t xml:space="preserve"> Mg(s) + Br</w:t>
            </w:r>
            <w:r w:rsidRPr="004C2803">
              <w:rPr>
                <w:rFonts w:asciiTheme="minorBidi" w:eastAsia="Traditional Arabic" w:hAnsiTheme="minorBidi" w:cstheme="minorBidi"/>
                <w:b/>
                <w:bCs/>
                <w:color w:val="000000"/>
                <w:vertAlign w:val="subscript"/>
              </w:rPr>
              <w:t>2</w:t>
            </w:r>
            <w:r w:rsidRPr="00B9261E">
              <w:rPr>
                <w:rFonts w:asciiTheme="minorBidi" w:eastAsia="Traditional Arabic" w:hAnsiTheme="minorBidi" w:cstheme="minorBidi"/>
                <w:b/>
                <w:bCs/>
                <w:color w:val="000000"/>
              </w:rPr>
              <w:t>(l) → MgBr</w:t>
            </w:r>
            <w:r w:rsidRPr="004C2803">
              <w:rPr>
                <w:rFonts w:asciiTheme="minorBidi" w:eastAsia="Traditional Arabic" w:hAnsiTheme="minorBidi" w:cstheme="minorBidi"/>
                <w:b/>
                <w:bCs/>
                <w:color w:val="000000"/>
                <w:vertAlign w:val="subscript"/>
              </w:rPr>
              <w:t>2</w:t>
            </w:r>
            <w:r w:rsidRPr="00B9261E">
              <w:rPr>
                <w:rFonts w:asciiTheme="minorBidi" w:eastAsia="Traditional Arabic" w:hAnsiTheme="minorBidi" w:cstheme="minorBidi"/>
                <w:b/>
                <w:bCs/>
                <w:color w:val="000000"/>
              </w:rPr>
              <w:t xml:space="preserve">(s) </w:t>
            </w:r>
            <w:r w:rsidRPr="00B9261E">
              <w:rPr>
                <w:rFonts w:asciiTheme="minorBidi" w:eastAsia="Traditional Arabic" w:hAnsiTheme="minorBidi" w:cstheme="minorBidi"/>
                <w:b/>
                <w:bCs/>
                <w:color w:val="000000"/>
                <w:rtl/>
              </w:rPr>
              <w:t>بالاعتماد على انتقال الإلكترونات أثناء التفاعل، ما هو الدور الكيميائي الدقيق الذي لعبه البروم (‏Br</w:t>
            </w:r>
            <w:r w:rsidRPr="004C2803">
              <w:rPr>
                <w:rFonts w:asciiTheme="minorBidi" w:eastAsia="Traditional Arabic" w:hAnsiTheme="minorBidi" w:cstheme="minorBidi"/>
                <w:b/>
                <w:bCs/>
                <w:color w:val="000000"/>
                <w:vertAlign w:val="subscript"/>
                <w:rtl/>
              </w:rPr>
              <w:t>2</w:t>
            </w:r>
            <w:r w:rsidRPr="00B9261E">
              <w:rPr>
                <w:rFonts w:asciiTheme="minorBidi" w:eastAsia="Traditional Arabic" w:hAnsiTheme="minorBidi" w:cstheme="minorBidi"/>
                <w:b/>
                <w:bCs/>
                <w:color w:val="000000"/>
                <w:rtl/>
              </w:rPr>
              <w:t>‏) في هذا التفاعل؟</w:t>
            </w:r>
          </w:p>
        </w:tc>
      </w:tr>
      <w:tr w:rsidR="00B9261E" w:rsidRPr="00B9261E" w14:paraId="40966BD1"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2AF7C14F"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البروم يمثل العامل المختزل لأنه تسبب في اختزال شحنة المغنيسيوم</w:t>
            </w:r>
          </w:p>
        </w:tc>
        <w:tc>
          <w:tcPr>
            <w:tcW w:w="5175" w:type="dxa"/>
            <w:shd w:val="clear" w:color="auto" w:fill="FFFFFF"/>
            <w:tcMar>
              <w:top w:w="70" w:type="dxa"/>
              <w:left w:w="140" w:type="dxa"/>
              <w:bottom w:w="70" w:type="dxa"/>
              <w:right w:w="140" w:type="dxa"/>
            </w:tcMar>
          </w:tcPr>
          <w:p w14:paraId="7DBFC285"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البروم يمثل العامل المؤكسد لأنه اكتسب الإلكترونات المفقودة من ذرات المغنيسيوم</w:t>
            </w:r>
          </w:p>
        </w:tc>
      </w:tr>
      <w:tr w:rsidR="00B9261E" w:rsidRPr="00B9261E" w14:paraId="7BC86102"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65B3025F"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البروم انحل حرارياً بفعل اللهب وتحول إلى غاز الأكسجين النقي المتصاعد</w:t>
            </w:r>
          </w:p>
        </w:tc>
        <w:tc>
          <w:tcPr>
            <w:tcW w:w="5175" w:type="dxa"/>
            <w:shd w:val="clear" w:color="auto" w:fill="FFFFFF"/>
            <w:tcMar>
              <w:top w:w="70" w:type="dxa"/>
              <w:left w:w="140" w:type="dxa"/>
              <w:bottom w:w="70" w:type="dxa"/>
              <w:right w:w="140" w:type="dxa"/>
            </w:tcMar>
          </w:tcPr>
          <w:p w14:paraId="1F6EE15D"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البروم حدث له عملية أكسدة لأنه فقد الإلكترونات لصالح المغنيسيوم</w:t>
            </w:r>
          </w:p>
        </w:tc>
      </w:tr>
    </w:tbl>
    <w:p w14:paraId="513E7AB8" w14:textId="4717AD97" w:rsidR="00B9261E" w:rsidRDefault="00B9261E" w:rsidP="000D337B">
      <w:pPr>
        <w:spacing w:line="360" w:lineRule="auto"/>
        <w:rPr>
          <w:rFonts w:asciiTheme="minorBidi" w:eastAsia="Traditional Arabic" w:hAnsiTheme="minorBidi" w:cstheme="minorBidi"/>
          <w:b/>
          <w:bCs/>
        </w:rPr>
      </w:pPr>
    </w:p>
    <w:p w14:paraId="726B5EC8" w14:textId="77777777" w:rsidR="004C2803" w:rsidRPr="00B9261E" w:rsidRDefault="004C2803"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687F96EF"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64F6BB62"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21:  </w:t>
            </w:r>
            <w:r w:rsidRPr="00B9261E">
              <w:rPr>
                <w:rFonts w:asciiTheme="minorBidi" w:eastAsia="Traditional Arabic" w:hAnsiTheme="minorBidi" w:cstheme="minorBidi"/>
                <w:b/>
                <w:bCs/>
                <w:color w:val="000000"/>
                <w:rtl/>
              </w:rPr>
              <w:t>لحدوث عملية الاحتراق الكيميائي واستمرارها بنجاح، يشترط تكامل ثلاثة عناصر أساسية تعرف كيميائياً بـ "مثلث النار" (مثلث الاحتراق). ما هي هذه العناصر الثلاثة بالتفصيل؟</w:t>
            </w:r>
          </w:p>
        </w:tc>
      </w:tr>
      <w:tr w:rsidR="00B9261E" w:rsidRPr="00B9261E" w14:paraId="46396056"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01CE4417"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درجة الحرارة المنخفضة، الكيروسين، وورقة كلوريد الكوبالت اللامائي</w:t>
            </w:r>
          </w:p>
        </w:tc>
        <w:tc>
          <w:tcPr>
            <w:tcW w:w="5175" w:type="dxa"/>
            <w:shd w:val="clear" w:color="auto" w:fill="FFFFFF"/>
            <w:tcMar>
              <w:top w:w="70" w:type="dxa"/>
              <w:left w:w="140" w:type="dxa"/>
              <w:bottom w:w="70" w:type="dxa"/>
              <w:right w:w="140" w:type="dxa"/>
            </w:tcMar>
          </w:tcPr>
          <w:p w14:paraId="6116E418"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الكربون، الهيدروجين، وغاز أول أكسيد الكربون السام جداً</w:t>
            </w:r>
          </w:p>
        </w:tc>
      </w:tr>
      <w:tr w:rsidR="00B9261E" w:rsidRPr="00B9261E" w14:paraId="7D451693"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22319823"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المادة القابلة للاشتعال (الوقود)، الأكسجين، وطاقة حرارية (مصدر اشتعال كافي)</w:t>
            </w:r>
          </w:p>
        </w:tc>
        <w:tc>
          <w:tcPr>
            <w:tcW w:w="5175" w:type="dxa"/>
            <w:shd w:val="clear" w:color="auto" w:fill="FFFFFF"/>
            <w:tcMar>
              <w:top w:w="70" w:type="dxa"/>
              <w:left w:w="140" w:type="dxa"/>
              <w:bottom w:w="70" w:type="dxa"/>
              <w:right w:w="140" w:type="dxa"/>
            </w:tcMar>
          </w:tcPr>
          <w:p w14:paraId="63A648D6"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الفسفور الأحمر، كلورات البوتاسيوم، ومسحوق الزجاج الناعم الجاف</w:t>
            </w:r>
          </w:p>
        </w:tc>
      </w:tr>
    </w:tbl>
    <w:p w14:paraId="5E8007A0"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63944D5C"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70B179A3"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22:  </w:t>
            </w:r>
            <w:r w:rsidRPr="00B9261E">
              <w:rPr>
                <w:rFonts w:asciiTheme="minorBidi" w:eastAsia="Traditional Arabic" w:hAnsiTheme="minorBidi" w:cstheme="minorBidi"/>
                <w:b/>
                <w:bCs/>
                <w:color w:val="000000"/>
                <w:rtl/>
              </w:rPr>
              <w:t>عند إجراء تجربة وضع كوبين ورقيين متشابهين فوق لهب شمعة مشتعلة؛ أحدهما فارغ تماماً والآخر مملوء بالماء، يُلاحظ أن الكوب الفارغ يحترق فوراً، بينما الكوب المملوء بالماء لا يحترق كلياً. ما التفسير العلمي الدقيق لهذه الظاهرة؟</w:t>
            </w:r>
          </w:p>
        </w:tc>
      </w:tr>
      <w:tr w:rsidR="00B9261E" w:rsidRPr="00B9261E" w14:paraId="14F08A7F"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4B68B908"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الماء يمتص الحرارة المنبعثة من اللهب ويمنع الكوب الورقي من الوصول لدرجة الاشتعال الخاصة به</w:t>
            </w:r>
          </w:p>
        </w:tc>
        <w:tc>
          <w:tcPr>
            <w:tcW w:w="5175" w:type="dxa"/>
            <w:shd w:val="clear" w:color="auto" w:fill="FFFFFF"/>
            <w:tcMar>
              <w:top w:w="70" w:type="dxa"/>
              <w:left w:w="140" w:type="dxa"/>
              <w:bottom w:w="70" w:type="dxa"/>
              <w:right w:w="140" w:type="dxa"/>
            </w:tcMar>
          </w:tcPr>
          <w:p w14:paraId="0B8F565B"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الماء يتفاعل كيميائياً مع كربون الكوب الورقي ليتكون أكسيد الكالسيوم الصلب</w:t>
            </w:r>
          </w:p>
        </w:tc>
      </w:tr>
      <w:tr w:rsidR="00B9261E" w:rsidRPr="00B9261E" w14:paraId="51E42F2E"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6AFDEEC5"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الورق المبلل يطلق غاز النيتروجين الخامل الذي يطفئ لهب الشمعة كيميائياً</w:t>
            </w:r>
          </w:p>
        </w:tc>
        <w:tc>
          <w:tcPr>
            <w:tcW w:w="5175" w:type="dxa"/>
            <w:shd w:val="clear" w:color="auto" w:fill="FFFFFF"/>
            <w:tcMar>
              <w:top w:w="70" w:type="dxa"/>
              <w:left w:w="140" w:type="dxa"/>
              <w:bottom w:w="70" w:type="dxa"/>
              <w:right w:w="140" w:type="dxa"/>
            </w:tcMar>
          </w:tcPr>
          <w:p w14:paraId="2ABDE418"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الورق المبلل بالماء تزداد قابلية اشتعاله الكيميائية والفيزيائية بوجود الأكسجين</w:t>
            </w:r>
          </w:p>
        </w:tc>
      </w:tr>
    </w:tbl>
    <w:p w14:paraId="39F2D5F9"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1D9D9522"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34077844"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23:  </w:t>
            </w:r>
            <w:r w:rsidRPr="00B9261E">
              <w:rPr>
                <w:rFonts w:asciiTheme="minorBidi" w:eastAsia="Traditional Arabic" w:hAnsiTheme="minorBidi" w:cstheme="minorBidi"/>
                <w:b/>
                <w:bCs/>
                <w:color w:val="000000"/>
                <w:rtl/>
              </w:rPr>
              <w:t>في دراسة كيمياء الاحتراق، هناك فرق علمي دقيق بين مصطلحي "درجة الاشتعال" و "قابلية الاشتعال" للمواد الكيميائية. أي البدائل التالية يمثل التعريف العلمي الصحيح والدقيق لمصطلح "درجة الاشتعال"؟</w:t>
            </w:r>
          </w:p>
        </w:tc>
      </w:tr>
      <w:tr w:rsidR="00B9261E" w:rsidRPr="00B9261E" w14:paraId="3F72EC05"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416EF751"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هي النسبة المئوية لغاز الأكسجين في الهواء الجوي اللازمة لبدء تصاعد فقاعات الغاز</w:t>
            </w:r>
          </w:p>
        </w:tc>
        <w:tc>
          <w:tcPr>
            <w:tcW w:w="5175" w:type="dxa"/>
            <w:shd w:val="clear" w:color="auto" w:fill="FFFFFF"/>
            <w:tcMar>
              <w:top w:w="70" w:type="dxa"/>
              <w:left w:w="140" w:type="dxa"/>
              <w:bottom w:w="70" w:type="dxa"/>
              <w:right w:w="140" w:type="dxa"/>
            </w:tcMar>
          </w:tcPr>
          <w:p w14:paraId="5912C095"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هي كمية الطاقة الحرارية المنبعثة عند احتراق غرام واحد من وقود الميثان الهيدروكربوني</w:t>
            </w:r>
          </w:p>
        </w:tc>
      </w:tr>
      <w:tr w:rsidR="00B9261E" w:rsidRPr="00B9261E" w14:paraId="4AFD7C2C"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36D55821"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هي السرعة والسهولة التي تشتعل بها المادة عند تعرضها لأبخرة الكيروسين الباردة</w:t>
            </w:r>
          </w:p>
        </w:tc>
        <w:tc>
          <w:tcPr>
            <w:tcW w:w="5175" w:type="dxa"/>
            <w:shd w:val="clear" w:color="auto" w:fill="FFFFFF"/>
            <w:tcMar>
              <w:top w:w="70" w:type="dxa"/>
              <w:left w:w="140" w:type="dxa"/>
              <w:bottom w:w="70" w:type="dxa"/>
              <w:right w:w="140" w:type="dxa"/>
            </w:tcMar>
          </w:tcPr>
          <w:p w14:paraId="31A2BB70"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هي أقل درجة حرارة يجب أن تصل إليها المادة لتبدأ في الاحتراق وتستمر فيه تلقائياً</w:t>
            </w:r>
          </w:p>
        </w:tc>
      </w:tr>
    </w:tbl>
    <w:p w14:paraId="79917E92" w14:textId="1C201233" w:rsidR="00B9261E" w:rsidRDefault="00B9261E" w:rsidP="000D337B">
      <w:pPr>
        <w:spacing w:line="360" w:lineRule="auto"/>
        <w:rPr>
          <w:rFonts w:asciiTheme="minorBidi" w:eastAsia="Traditional Arabic" w:hAnsiTheme="minorBidi" w:cstheme="minorBidi"/>
          <w:b/>
          <w:bCs/>
        </w:rPr>
      </w:pPr>
    </w:p>
    <w:p w14:paraId="1566E59A" w14:textId="27830BD4" w:rsidR="004C2803" w:rsidRDefault="004C2803" w:rsidP="000D337B">
      <w:pPr>
        <w:spacing w:line="360" w:lineRule="auto"/>
        <w:rPr>
          <w:rFonts w:asciiTheme="minorBidi" w:eastAsia="Traditional Arabic" w:hAnsiTheme="minorBidi" w:cstheme="minorBidi"/>
          <w:b/>
          <w:bCs/>
        </w:rPr>
      </w:pPr>
    </w:p>
    <w:p w14:paraId="69699769" w14:textId="12E2775B" w:rsidR="004C2803" w:rsidRDefault="004C2803" w:rsidP="000D337B">
      <w:pPr>
        <w:spacing w:line="360" w:lineRule="auto"/>
        <w:rPr>
          <w:rFonts w:asciiTheme="minorBidi" w:eastAsia="Traditional Arabic" w:hAnsiTheme="minorBidi" w:cstheme="minorBidi"/>
          <w:b/>
          <w:bCs/>
        </w:rPr>
      </w:pPr>
    </w:p>
    <w:p w14:paraId="15099A3B" w14:textId="2C6E7771" w:rsidR="004C2803" w:rsidRDefault="004C2803" w:rsidP="000D337B">
      <w:pPr>
        <w:spacing w:line="360" w:lineRule="auto"/>
        <w:rPr>
          <w:rFonts w:asciiTheme="minorBidi" w:eastAsia="Traditional Arabic" w:hAnsiTheme="minorBidi" w:cstheme="minorBidi"/>
          <w:b/>
          <w:bCs/>
        </w:rPr>
      </w:pPr>
    </w:p>
    <w:p w14:paraId="24E8F1C2" w14:textId="178F72CD" w:rsidR="004C2803" w:rsidRDefault="004C2803" w:rsidP="000D337B">
      <w:pPr>
        <w:spacing w:line="360" w:lineRule="auto"/>
        <w:rPr>
          <w:rFonts w:asciiTheme="minorBidi" w:eastAsia="Traditional Arabic" w:hAnsiTheme="minorBidi" w:cstheme="minorBidi"/>
          <w:b/>
          <w:bCs/>
        </w:rPr>
      </w:pPr>
    </w:p>
    <w:p w14:paraId="7533D559" w14:textId="77777777" w:rsidR="004C2803" w:rsidRPr="00B9261E" w:rsidRDefault="004C2803"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01224174"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5DB19808"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24:  </w:t>
            </w:r>
            <w:r w:rsidRPr="00B9261E">
              <w:rPr>
                <w:rFonts w:asciiTheme="minorBidi" w:eastAsia="Traditional Arabic" w:hAnsiTheme="minorBidi" w:cstheme="minorBidi"/>
                <w:b/>
                <w:bCs/>
                <w:color w:val="000000"/>
                <w:rtl/>
              </w:rPr>
              <w:t>يحتوي رأس عود الثقاب على مادتين أساسيتين ومواد أخرى مساعدة لتسهيل بدء الاشتعال. ما الدور الكيميائي الدقيق الذي تلعبه مادة "كلورات البوتاسيوم" (‏KClO</w:t>
            </w:r>
            <w:r w:rsidRPr="004C2803">
              <w:rPr>
                <w:rFonts w:asciiTheme="minorBidi" w:eastAsia="Traditional Arabic" w:hAnsiTheme="minorBidi" w:cstheme="minorBidi"/>
                <w:b/>
                <w:bCs/>
                <w:color w:val="000000"/>
                <w:vertAlign w:val="subscript"/>
                <w:rtl/>
              </w:rPr>
              <w:t>3</w:t>
            </w:r>
            <w:r w:rsidRPr="00B9261E">
              <w:rPr>
                <w:rFonts w:asciiTheme="minorBidi" w:eastAsia="Traditional Arabic" w:hAnsiTheme="minorBidi" w:cstheme="minorBidi"/>
                <w:b/>
                <w:bCs/>
                <w:color w:val="000000"/>
                <w:rtl/>
              </w:rPr>
              <w:t>‏) الموجودة في رأس عود الثقاب؟</w:t>
            </w:r>
          </w:p>
        </w:tc>
      </w:tr>
      <w:tr w:rsidR="00B9261E" w:rsidRPr="00B9261E" w14:paraId="2DDD0DE9"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1A35AAC0"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تمتص الرطوبة وبخار الماء من الجو لمنع عود الثقاب من الاشتعال التلقائي</w:t>
            </w:r>
          </w:p>
        </w:tc>
        <w:tc>
          <w:tcPr>
            <w:tcW w:w="5175" w:type="dxa"/>
            <w:shd w:val="clear" w:color="auto" w:fill="FFFFFF"/>
            <w:tcMar>
              <w:top w:w="70" w:type="dxa"/>
              <w:left w:w="140" w:type="dxa"/>
              <w:bottom w:w="70" w:type="dxa"/>
              <w:right w:w="140" w:type="dxa"/>
            </w:tcMar>
          </w:tcPr>
          <w:p w14:paraId="17E456A7"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تعمل كعامل مختزل يفقد الإلكترونات بسرعة كيميائية فائقة لتكوين راسب فضي اللون</w:t>
            </w:r>
          </w:p>
        </w:tc>
      </w:tr>
      <w:tr w:rsidR="00B9261E" w:rsidRPr="00B9261E" w14:paraId="1DF2FF3B"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146B7F8C"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تعمل كعامل مؤكسد ينحل بالحرارة ليوفر غاز الأكسجين اللازم لاستمرار الاحتراق بقوة</w:t>
            </w:r>
          </w:p>
        </w:tc>
        <w:tc>
          <w:tcPr>
            <w:tcW w:w="5175" w:type="dxa"/>
            <w:shd w:val="clear" w:color="auto" w:fill="FFFFFF"/>
            <w:tcMar>
              <w:top w:w="70" w:type="dxa"/>
              <w:left w:w="140" w:type="dxa"/>
              <w:bottom w:w="70" w:type="dxa"/>
              <w:right w:w="140" w:type="dxa"/>
            </w:tcMar>
          </w:tcPr>
          <w:p w14:paraId="7B08DC29"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تتفاعل كحمض قوي مخفف يذيب جدار عود الثقاب الخشبي بسرعة</w:t>
            </w:r>
          </w:p>
        </w:tc>
      </w:tr>
    </w:tbl>
    <w:p w14:paraId="0E362CB7"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67B3FF90"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4F5E1763"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25:  </w:t>
            </w:r>
            <w:r w:rsidRPr="00B9261E">
              <w:rPr>
                <w:rFonts w:asciiTheme="minorBidi" w:eastAsia="Traditional Arabic" w:hAnsiTheme="minorBidi" w:cstheme="minorBidi"/>
                <w:b/>
                <w:bCs/>
                <w:color w:val="000000"/>
                <w:rtl/>
              </w:rPr>
              <w:t>عند إشعال عود الثقاب عن طريق احتكاكه بجانب العلبة، تحدث سلسلة من التغيرات الفيزيائية والكيميائية المتتالية. ما هو التفسير العلمي الصحيح لبدء الاشتعال التلقائي فور الاحتكاك؟</w:t>
            </w:r>
          </w:p>
        </w:tc>
      </w:tr>
      <w:tr w:rsidR="00B9261E" w:rsidRPr="00B9261E" w14:paraId="26356349"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7F6025E7"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كلورات البوتاسيوم تتحد مع النيتروجين الجوي الخامل لتكوين ملح الطعام الصلب</w:t>
            </w:r>
          </w:p>
        </w:tc>
        <w:tc>
          <w:tcPr>
            <w:tcW w:w="5175" w:type="dxa"/>
            <w:shd w:val="clear" w:color="auto" w:fill="FFFFFF"/>
            <w:tcMar>
              <w:top w:w="70" w:type="dxa"/>
              <w:left w:w="140" w:type="dxa"/>
              <w:bottom w:w="70" w:type="dxa"/>
              <w:right w:w="140" w:type="dxa"/>
            </w:tcMar>
          </w:tcPr>
          <w:p w14:paraId="269B1305"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مسحوق الزجاج الناعم يذوب بالكامل وينحل حرارياً ليعطي غاز ثاني أكسيد الكربون</w:t>
            </w:r>
          </w:p>
        </w:tc>
      </w:tr>
      <w:tr w:rsidR="00B9261E" w:rsidRPr="00B9261E" w14:paraId="3F592F66"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692EB166"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الاحتكاك يولد حرارة تحول جزءاً ضئيلاً من الفسفور الأحمر بجانب العلبة لفسفور أبيض يشتعل تلقائياً بالهواء</w:t>
            </w:r>
          </w:p>
        </w:tc>
        <w:tc>
          <w:tcPr>
            <w:tcW w:w="5175" w:type="dxa"/>
            <w:shd w:val="clear" w:color="auto" w:fill="FFFFFF"/>
            <w:tcMar>
              <w:top w:w="70" w:type="dxa"/>
              <w:left w:w="140" w:type="dxa"/>
              <w:bottom w:w="70" w:type="dxa"/>
              <w:right w:w="140" w:type="dxa"/>
            </w:tcMar>
          </w:tcPr>
          <w:p w14:paraId="3F5873A4"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الاحتكاك يحول الكالسيوم إلى صوديوم نشط كيميائياً يتفجر بالهواء الجوي</w:t>
            </w:r>
          </w:p>
        </w:tc>
      </w:tr>
    </w:tbl>
    <w:p w14:paraId="5B7C2735"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1F16DC1B"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44F8FD36"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26:  </w:t>
            </w:r>
            <w:r w:rsidRPr="00B9261E">
              <w:rPr>
                <w:rFonts w:asciiTheme="minorBidi" w:eastAsia="Traditional Arabic" w:hAnsiTheme="minorBidi" w:cstheme="minorBidi"/>
                <w:b/>
                <w:bCs/>
                <w:color w:val="000000"/>
                <w:rtl/>
              </w:rPr>
              <w:t>عند احتراق فحم الكربون (وهو لافلّز) في وفرة من غاز الأكسجين، يتكون غاز يذوب في الماء مكوناً محلولاً يؤثر على ورقة عباد الشمس. ما طبيعة الأكسيد والمحلول الناتجين؟</w:t>
            </w:r>
          </w:p>
        </w:tc>
      </w:tr>
      <w:tr w:rsidR="00B9261E" w:rsidRPr="00B9261E" w14:paraId="1F48CC59"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4B06C955" w14:textId="3E4205AD"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أكسيد</w:t>
            </w:r>
            <w:r w:rsidR="000D337B" w:rsidRPr="000D337B">
              <w:rPr>
                <w:rFonts w:asciiTheme="minorBidi" w:eastAsia="Traditional Arabic" w:hAnsiTheme="minorBidi" w:cstheme="minorBidi"/>
                <w:b/>
                <w:bCs/>
                <w:color w:val="000000"/>
                <w:rtl/>
              </w:rPr>
              <w:t>لا فلزي</w:t>
            </w:r>
            <w:r w:rsidRPr="00B9261E">
              <w:rPr>
                <w:rFonts w:asciiTheme="minorBidi" w:eastAsia="Traditional Arabic" w:hAnsiTheme="minorBidi" w:cstheme="minorBidi"/>
                <w:b/>
                <w:bCs/>
                <w:color w:val="000000"/>
                <w:rtl/>
              </w:rPr>
              <w:t xml:space="preserve"> متعادل، لا يذوب في الماء ولا يؤثر على صبغة عباد الشمس كيميائياً</w:t>
            </w:r>
          </w:p>
        </w:tc>
        <w:tc>
          <w:tcPr>
            <w:tcW w:w="5175" w:type="dxa"/>
            <w:shd w:val="clear" w:color="auto" w:fill="FFFFFF"/>
            <w:tcMar>
              <w:top w:w="70" w:type="dxa"/>
              <w:left w:w="140" w:type="dxa"/>
              <w:bottom w:w="70" w:type="dxa"/>
              <w:right w:w="140" w:type="dxa"/>
            </w:tcMar>
          </w:tcPr>
          <w:p w14:paraId="5E668D55"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أكسيد فلزي قاعدي، يذوب في الماء ليكون محلولاً قلزياً يزرق صبغة عباد الشمس</w:t>
            </w:r>
          </w:p>
        </w:tc>
      </w:tr>
      <w:tr w:rsidR="00B9261E" w:rsidRPr="00B9261E" w14:paraId="151EF113"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46D43D56"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أكسيد فلزي حمضي، ينحل حرارياً ليعطي غاز الهيدروجين الذي يشتعل بفرقعة شديدة</w:t>
            </w:r>
          </w:p>
        </w:tc>
        <w:tc>
          <w:tcPr>
            <w:tcW w:w="5175" w:type="dxa"/>
            <w:shd w:val="clear" w:color="auto" w:fill="FFFFFF"/>
            <w:tcMar>
              <w:top w:w="70" w:type="dxa"/>
              <w:left w:w="140" w:type="dxa"/>
              <w:bottom w:w="70" w:type="dxa"/>
              <w:right w:w="140" w:type="dxa"/>
            </w:tcMar>
          </w:tcPr>
          <w:p w14:paraId="5741DF43" w14:textId="15D17979"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أكسيد</w:t>
            </w:r>
            <w:r w:rsidR="000D337B" w:rsidRPr="000D337B">
              <w:rPr>
                <w:rFonts w:asciiTheme="minorBidi" w:eastAsia="Traditional Arabic" w:hAnsiTheme="minorBidi" w:cstheme="minorBidi"/>
                <w:b/>
                <w:bCs/>
                <w:color w:val="000000"/>
                <w:rtl/>
              </w:rPr>
              <w:t>لا فلزي</w:t>
            </w:r>
            <w:r w:rsidRPr="00B9261E">
              <w:rPr>
                <w:rFonts w:asciiTheme="minorBidi" w:eastAsia="Traditional Arabic" w:hAnsiTheme="minorBidi" w:cstheme="minorBidi"/>
                <w:b/>
                <w:bCs/>
                <w:color w:val="000000"/>
                <w:rtl/>
              </w:rPr>
              <w:t xml:space="preserve"> حمضي (‏CO</w:t>
            </w:r>
            <w:r w:rsidRPr="004C2803">
              <w:rPr>
                <w:rFonts w:asciiTheme="minorBidi" w:eastAsia="Traditional Arabic" w:hAnsiTheme="minorBidi" w:cstheme="minorBidi"/>
                <w:b/>
                <w:bCs/>
                <w:color w:val="000000"/>
                <w:vertAlign w:val="subscript"/>
                <w:rtl/>
              </w:rPr>
              <w:t>2</w:t>
            </w:r>
            <w:r w:rsidRPr="00B9261E">
              <w:rPr>
                <w:rFonts w:asciiTheme="minorBidi" w:eastAsia="Traditional Arabic" w:hAnsiTheme="minorBidi" w:cstheme="minorBidi"/>
                <w:b/>
                <w:bCs/>
                <w:color w:val="000000"/>
                <w:rtl/>
              </w:rPr>
              <w:t>‏)، يذوب في الماء ليكون حمض الكربونيك الذي يحمر صبغة عباد الشمس</w:t>
            </w:r>
          </w:p>
        </w:tc>
      </w:tr>
    </w:tbl>
    <w:p w14:paraId="5F13104F"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4AA70A43"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79659F8E"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27:  </w:t>
            </w:r>
            <w:r w:rsidRPr="00B9261E">
              <w:rPr>
                <w:rFonts w:asciiTheme="minorBidi" w:eastAsia="Traditional Arabic" w:hAnsiTheme="minorBidi" w:cstheme="minorBidi"/>
                <w:b/>
                <w:bCs/>
                <w:color w:val="000000"/>
                <w:rtl/>
              </w:rPr>
              <w:t>عند احتراق المغنيسيوم (وهو فلز نشط) في جو من الأكسجين، يتكون مسحوق أبيض يذوب في الماء مكوناً محلولاً يؤثر على ورقة عباد الشمس. ما طبيعة الأكسيد والمحلول الناتجين؟</w:t>
            </w:r>
          </w:p>
        </w:tc>
      </w:tr>
      <w:tr w:rsidR="00B9261E" w:rsidRPr="00B9261E" w14:paraId="11461021"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054199F7"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أكسيد متعادل غير قابل للذوبان، يترسب على جدران الكأس في صورة لون بنفسجي</w:t>
            </w:r>
          </w:p>
        </w:tc>
        <w:tc>
          <w:tcPr>
            <w:tcW w:w="5175" w:type="dxa"/>
            <w:shd w:val="clear" w:color="auto" w:fill="FFFFFF"/>
            <w:tcMar>
              <w:top w:w="70" w:type="dxa"/>
              <w:left w:w="140" w:type="dxa"/>
              <w:bottom w:w="70" w:type="dxa"/>
              <w:right w:w="140" w:type="dxa"/>
            </w:tcMar>
          </w:tcPr>
          <w:p w14:paraId="40BC423E"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أكسيد فلزي حمضي، يتفاعل مع الأحماض ليتصاعد غاز الأكسجين بفرقعة شديدة</w:t>
            </w:r>
          </w:p>
        </w:tc>
      </w:tr>
      <w:tr w:rsidR="00B9261E" w:rsidRPr="00B9261E" w14:paraId="6447F4E4"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47E58007" w14:textId="1840100D"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أكسيد</w:t>
            </w:r>
            <w:r w:rsidR="000D337B" w:rsidRPr="000D337B">
              <w:rPr>
                <w:rFonts w:asciiTheme="minorBidi" w:eastAsia="Traditional Arabic" w:hAnsiTheme="minorBidi" w:cstheme="minorBidi"/>
                <w:b/>
                <w:bCs/>
                <w:color w:val="000000"/>
                <w:rtl/>
              </w:rPr>
              <w:t>لا فلزي</w:t>
            </w:r>
            <w:r w:rsidRPr="00B9261E">
              <w:rPr>
                <w:rFonts w:asciiTheme="minorBidi" w:eastAsia="Traditional Arabic" w:hAnsiTheme="minorBidi" w:cstheme="minorBidi"/>
                <w:b/>
                <w:bCs/>
                <w:color w:val="000000"/>
                <w:rtl/>
              </w:rPr>
              <w:t xml:space="preserve"> حمضي، يذوب ليكون حمض الكربونيك الذي يحمر عباد الشمس</w:t>
            </w:r>
          </w:p>
        </w:tc>
        <w:tc>
          <w:tcPr>
            <w:tcW w:w="5175" w:type="dxa"/>
            <w:shd w:val="clear" w:color="auto" w:fill="FFFFFF"/>
            <w:tcMar>
              <w:top w:w="70" w:type="dxa"/>
              <w:left w:w="140" w:type="dxa"/>
              <w:bottom w:w="70" w:type="dxa"/>
              <w:right w:w="140" w:type="dxa"/>
            </w:tcMar>
          </w:tcPr>
          <w:p w14:paraId="4A6D75AB"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أكسيد فلزي قاعدي (‏MgO‏)، يذوب في الماء ليكون محلولاً قلزياً يزرق صبغة عباد الشمس</w:t>
            </w:r>
          </w:p>
        </w:tc>
      </w:tr>
    </w:tbl>
    <w:p w14:paraId="378AAB84"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5D41F1FB"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5DE2B4E1"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28:  </w:t>
            </w:r>
            <w:r w:rsidRPr="00B9261E">
              <w:rPr>
                <w:rFonts w:asciiTheme="minorBidi" w:eastAsia="Traditional Arabic" w:hAnsiTheme="minorBidi" w:cstheme="minorBidi"/>
                <w:b/>
                <w:bCs/>
                <w:color w:val="000000"/>
                <w:rtl/>
              </w:rPr>
              <w:t>عند الضبط المثالي لموقد بنزن أو مواقد الغاز المنزلية، يتم توفير فتحات تهوية تسمح بمرور كمية وفيرة من الأكسجين لضمان الاحتراق التام لغاز الميثان (‏CH</w:t>
            </w:r>
            <w:r w:rsidRPr="004C2803">
              <w:rPr>
                <w:rFonts w:asciiTheme="minorBidi" w:eastAsia="Traditional Arabic" w:hAnsiTheme="minorBidi" w:cstheme="minorBidi"/>
                <w:b/>
                <w:bCs/>
                <w:color w:val="000000"/>
                <w:vertAlign w:val="subscript"/>
                <w:rtl/>
              </w:rPr>
              <w:t>4</w:t>
            </w:r>
            <w:r w:rsidRPr="00B9261E">
              <w:rPr>
                <w:rFonts w:asciiTheme="minorBidi" w:eastAsia="Traditional Arabic" w:hAnsiTheme="minorBidi" w:cstheme="minorBidi"/>
                <w:b/>
                <w:bCs/>
                <w:color w:val="000000"/>
                <w:rtl/>
              </w:rPr>
              <w:t>‏). بناء على المعادلة الكيميائية الموزونة للاحتراق التام:</w:t>
            </w:r>
            <w:r w:rsidRPr="00B9261E">
              <w:rPr>
                <w:rFonts w:asciiTheme="minorBidi" w:eastAsia="Traditional Arabic" w:hAnsiTheme="minorBidi" w:cstheme="minorBidi"/>
                <w:b/>
                <w:bCs/>
                <w:color w:val="000000"/>
              </w:rPr>
              <w:t xml:space="preserve"> CH</w:t>
            </w:r>
            <w:r w:rsidRPr="004C2803">
              <w:rPr>
                <w:rFonts w:asciiTheme="minorBidi" w:eastAsia="Traditional Arabic" w:hAnsiTheme="minorBidi" w:cstheme="minorBidi"/>
                <w:b/>
                <w:bCs/>
                <w:color w:val="000000"/>
                <w:vertAlign w:val="subscript"/>
              </w:rPr>
              <w:t>4</w:t>
            </w:r>
            <w:r w:rsidRPr="00B9261E">
              <w:rPr>
                <w:rFonts w:asciiTheme="minorBidi" w:eastAsia="Traditional Arabic" w:hAnsiTheme="minorBidi" w:cstheme="minorBidi"/>
                <w:b/>
                <w:bCs/>
                <w:color w:val="000000"/>
              </w:rPr>
              <w:t xml:space="preserve"> + 2O</w:t>
            </w:r>
            <w:r w:rsidRPr="004C2803">
              <w:rPr>
                <w:rFonts w:asciiTheme="minorBidi" w:eastAsia="Traditional Arabic" w:hAnsiTheme="minorBidi" w:cstheme="minorBidi"/>
                <w:b/>
                <w:bCs/>
                <w:color w:val="000000"/>
                <w:vertAlign w:val="subscript"/>
              </w:rPr>
              <w:t>2</w:t>
            </w:r>
            <w:r w:rsidRPr="00B9261E">
              <w:rPr>
                <w:rFonts w:asciiTheme="minorBidi" w:eastAsia="Traditional Arabic" w:hAnsiTheme="minorBidi" w:cstheme="minorBidi"/>
                <w:b/>
                <w:bCs/>
                <w:color w:val="000000"/>
              </w:rPr>
              <w:t xml:space="preserve"> → CO</w:t>
            </w:r>
            <w:r w:rsidRPr="004C2803">
              <w:rPr>
                <w:rFonts w:asciiTheme="minorBidi" w:eastAsia="Traditional Arabic" w:hAnsiTheme="minorBidi" w:cstheme="minorBidi"/>
                <w:b/>
                <w:bCs/>
                <w:color w:val="000000"/>
                <w:vertAlign w:val="subscript"/>
              </w:rPr>
              <w:t>2</w:t>
            </w:r>
            <w:r w:rsidRPr="00B9261E">
              <w:rPr>
                <w:rFonts w:asciiTheme="minorBidi" w:eastAsia="Traditional Arabic" w:hAnsiTheme="minorBidi" w:cstheme="minorBidi"/>
                <w:b/>
                <w:bCs/>
                <w:color w:val="000000"/>
              </w:rPr>
              <w:t xml:space="preserve"> + 2H</w:t>
            </w:r>
            <w:r w:rsidRPr="004C2803">
              <w:rPr>
                <w:rFonts w:asciiTheme="minorBidi" w:eastAsia="Traditional Arabic" w:hAnsiTheme="minorBidi" w:cstheme="minorBidi"/>
                <w:b/>
                <w:bCs/>
                <w:color w:val="000000"/>
                <w:vertAlign w:val="subscript"/>
              </w:rPr>
              <w:t>2</w:t>
            </w:r>
            <w:r w:rsidRPr="00B9261E">
              <w:rPr>
                <w:rFonts w:asciiTheme="minorBidi" w:eastAsia="Traditional Arabic" w:hAnsiTheme="minorBidi" w:cstheme="minorBidi"/>
                <w:b/>
                <w:bCs/>
                <w:color w:val="000000"/>
              </w:rPr>
              <w:t xml:space="preserve">O + Heat </w:t>
            </w:r>
            <w:r w:rsidRPr="00B9261E">
              <w:rPr>
                <w:rFonts w:asciiTheme="minorBidi" w:eastAsia="Traditional Arabic" w:hAnsiTheme="minorBidi" w:cstheme="minorBidi"/>
                <w:b/>
                <w:bCs/>
                <w:color w:val="000000"/>
                <w:rtl/>
              </w:rPr>
              <w:t>كم عدد جزيئات الأكسجين اللازمة تماماً لاحتراق جزأين (‏2‏ ‏Molecules‏) من غاز الميثان احتراقاً تاماً؟</w:t>
            </w:r>
          </w:p>
        </w:tc>
      </w:tr>
      <w:tr w:rsidR="00B9261E" w:rsidRPr="00B9261E" w14:paraId="6AFF9DC1"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45ED06A5"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أربعة جزيئات من غاز الأكسجين</w:t>
            </w:r>
          </w:p>
        </w:tc>
        <w:tc>
          <w:tcPr>
            <w:tcW w:w="5175" w:type="dxa"/>
            <w:shd w:val="clear" w:color="auto" w:fill="FFFFFF"/>
            <w:tcMar>
              <w:top w:w="70" w:type="dxa"/>
              <w:left w:w="140" w:type="dxa"/>
              <w:bottom w:w="70" w:type="dxa"/>
              <w:right w:w="140" w:type="dxa"/>
            </w:tcMar>
          </w:tcPr>
          <w:p w14:paraId="3124C754"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جزيئان اثنان من غاز الأكسجين الكيميائي</w:t>
            </w:r>
          </w:p>
        </w:tc>
      </w:tr>
      <w:tr w:rsidR="00B9261E" w:rsidRPr="00B9261E" w14:paraId="50CF1C3B"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6B53F6D0"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ثمانية جزيئات كاملة لتكوين راسب الكربون</w:t>
            </w:r>
          </w:p>
        </w:tc>
        <w:tc>
          <w:tcPr>
            <w:tcW w:w="5175" w:type="dxa"/>
            <w:shd w:val="clear" w:color="auto" w:fill="FFFFFF"/>
            <w:tcMar>
              <w:top w:w="70" w:type="dxa"/>
              <w:left w:w="140" w:type="dxa"/>
              <w:bottom w:w="70" w:type="dxa"/>
              <w:right w:w="140" w:type="dxa"/>
            </w:tcMar>
          </w:tcPr>
          <w:p w14:paraId="0F307397"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جزيء واحد فقط من الأكسجين نظراً لنشاط الميثان الشديد</w:t>
            </w:r>
          </w:p>
        </w:tc>
      </w:tr>
    </w:tbl>
    <w:p w14:paraId="347ADC00"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6235EEB1"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6856BA4C"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29:  </w:t>
            </w:r>
            <w:r w:rsidRPr="00B9261E">
              <w:rPr>
                <w:rFonts w:asciiTheme="minorBidi" w:eastAsia="Traditional Arabic" w:hAnsiTheme="minorBidi" w:cstheme="minorBidi"/>
                <w:b/>
                <w:bCs/>
                <w:color w:val="000000"/>
                <w:rtl/>
              </w:rPr>
              <w:t>عند حدوث احتراق غير تام لغاز الميثان (‏CH</w:t>
            </w:r>
            <w:r w:rsidRPr="004C2803">
              <w:rPr>
                <w:rFonts w:asciiTheme="minorBidi" w:eastAsia="Traditional Arabic" w:hAnsiTheme="minorBidi" w:cstheme="minorBidi"/>
                <w:b/>
                <w:bCs/>
                <w:color w:val="000000"/>
                <w:vertAlign w:val="subscript"/>
                <w:rtl/>
              </w:rPr>
              <w:t>4</w:t>
            </w:r>
            <w:r w:rsidRPr="00B9261E">
              <w:rPr>
                <w:rFonts w:asciiTheme="minorBidi" w:eastAsia="Traditional Arabic" w:hAnsiTheme="minorBidi" w:cstheme="minorBidi"/>
                <w:b/>
                <w:bCs/>
                <w:color w:val="000000"/>
                <w:rtl/>
              </w:rPr>
              <w:t>‏) نتيجة نقص كمية الأكسجين المتوفرة للتفاعل، ما هي النواتج الكيميائية الصلبة والغازية السامة الإضافية التي تتكون مقارنة بالاحتراق التام؟</w:t>
            </w:r>
          </w:p>
        </w:tc>
      </w:tr>
      <w:tr w:rsidR="00B9261E" w:rsidRPr="00B9261E" w14:paraId="0A63C567"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4A12EA85"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غاز أول أكسيد الكربون السام جداً (‏CO‏) ومسحوق الكربون الأسود (السناج)</w:t>
            </w:r>
          </w:p>
        </w:tc>
        <w:tc>
          <w:tcPr>
            <w:tcW w:w="5175" w:type="dxa"/>
            <w:shd w:val="clear" w:color="auto" w:fill="FFFFFF"/>
            <w:tcMar>
              <w:top w:w="70" w:type="dxa"/>
              <w:left w:w="140" w:type="dxa"/>
              <w:bottom w:w="70" w:type="dxa"/>
              <w:right w:w="140" w:type="dxa"/>
            </w:tcMar>
          </w:tcPr>
          <w:p w14:paraId="52BBD193"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غاز ثاني أكسيد الكبريت ‏SO2‏ ذي الرائحة الخانقة والراسب الأبيض اللامع للنحاس</w:t>
            </w:r>
          </w:p>
        </w:tc>
      </w:tr>
      <w:tr w:rsidR="00B9261E" w:rsidRPr="00B9261E" w14:paraId="632DBAE2"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3098C175"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غاز الهيدروجين القابل للاشتعال ‏H2‏ وهيدروكسيد الصوديوم القلوي الصرف</w:t>
            </w:r>
          </w:p>
        </w:tc>
        <w:tc>
          <w:tcPr>
            <w:tcW w:w="5175" w:type="dxa"/>
            <w:shd w:val="clear" w:color="auto" w:fill="FFFFFF"/>
            <w:tcMar>
              <w:top w:w="70" w:type="dxa"/>
              <w:left w:w="140" w:type="dxa"/>
              <w:bottom w:w="70" w:type="dxa"/>
              <w:right w:w="140" w:type="dxa"/>
            </w:tcMar>
          </w:tcPr>
          <w:p w14:paraId="6F427274"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أكاسيد النيتروجين البنية المحمرة السامة والرماد الأبيض الكلسي المحتوي على البوتاسيوم</w:t>
            </w:r>
          </w:p>
        </w:tc>
      </w:tr>
    </w:tbl>
    <w:p w14:paraId="6C675BEC"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7656CE01"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543E552F"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30:  </w:t>
            </w:r>
            <w:r w:rsidRPr="00B9261E">
              <w:rPr>
                <w:rFonts w:asciiTheme="minorBidi" w:eastAsia="Traditional Arabic" w:hAnsiTheme="minorBidi" w:cstheme="minorBidi"/>
                <w:b/>
                <w:bCs/>
                <w:color w:val="000000"/>
                <w:rtl/>
              </w:rPr>
              <w:t>الشكل المقابل يمثل جهاز الكشف عن نواتج احتراق الغازات الهيدروكربونية: [غازات الاحتراق]</w:t>
            </w:r>
            <w:r w:rsidRPr="00B9261E">
              <w:rPr>
                <w:rFonts w:asciiTheme="minorBidi" w:eastAsia="Traditional Arabic" w:hAnsiTheme="minorBidi" w:cstheme="minorBidi"/>
                <w:b/>
                <w:bCs/>
                <w:color w:val="000000"/>
              </w:rPr>
              <w:t xml:space="preserve"> → </w:t>
            </w:r>
            <w:r w:rsidRPr="00B9261E">
              <w:rPr>
                <w:rFonts w:asciiTheme="minorBidi" w:eastAsia="Traditional Arabic" w:hAnsiTheme="minorBidi" w:cstheme="minorBidi"/>
                <w:b/>
                <w:bCs/>
                <w:color w:val="000000"/>
                <w:rtl/>
              </w:rPr>
              <w:t>[ أنبوبة مبردة بثلج تحتوي ورقة ‏X‏ ] → [ كأس يحتوي سائل ‏Y‏ ] عند حدوث الاحتراق التام، ما التغير الملاحظ على الورقة ‏X‏ والسائل ‏Y‏ على التوالي للكشف عن النواتج؟</w:t>
            </w:r>
          </w:p>
        </w:tc>
      </w:tr>
      <w:tr w:rsidR="00B9261E" w:rsidRPr="00B9261E" w14:paraId="6C937EE2"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7B29E5B6"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الورقة ‏X‏ (كلوريد الكوبالت الوردي) تتحول للأزرق الباهت، والسائل ‏Y‏ (ماء الجير الرائق) يظل رائقاً</w:t>
            </w:r>
          </w:p>
        </w:tc>
        <w:tc>
          <w:tcPr>
            <w:tcW w:w="5175" w:type="dxa"/>
            <w:shd w:val="clear" w:color="auto" w:fill="FFFFFF"/>
            <w:tcMar>
              <w:top w:w="70" w:type="dxa"/>
              <w:left w:w="140" w:type="dxa"/>
              <w:bottom w:w="70" w:type="dxa"/>
              <w:right w:w="140" w:type="dxa"/>
            </w:tcMar>
          </w:tcPr>
          <w:p w14:paraId="115E5FF2"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الورقة ‏X‏ (القطن الأبيض) تتحول للون البني الداكن، والسائل ‏Y‏ (الكيروسين البارد) يشتعل تلقائياً</w:t>
            </w:r>
          </w:p>
        </w:tc>
      </w:tr>
      <w:tr w:rsidR="00B9261E" w:rsidRPr="00B9261E" w14:paraId="03014B8A"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7177983D"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الورقة ‏X‏ (كلوريد الكوبالت اللامائي الأزرق) تتحول للوردي، والسائل ‏Y‏ (ماء الجير الرائق) يتعكر</w:t>
            </w:r>
          </w:p>
        </w:tc>
        <w:tc>
          <w:tcPr>
            <w:tcW w:w="5175" w:type="dxa"/>
            <w:shd w:val="clear" w:color="auto" w:fill="FFFFFF"/>
            <w:tcMar>
              <w:top w:w="70" w:type="dxa"/>
              <w:left w:w="140" w:type="dxa"/>
              <w:bottom w:w="70" w:type="dxa"/>
              <w:right w:w="140" w:type="dxa"/>
            </w:tcMar>
          </w:tcPr>
          <w:p w14:paraId="14184AFB"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الورقة ‏X‏ (عباد الشمس الأحمر) تتحول للأزرق، والسائل ‏Y‏ (الصودا الكاوية) يزول لونها تماماً</w:t>
            </w:r>
          </w:p>
        </w:tc>
      </w:tr>
    </w:tbl>
    <w:p w14:paraId="63BBA421" w14:textId="608C9DFB" w:rsidR="00B9261E" w:rsidRDefault="00B9261E" w:rsidP="000D337B">
      <w:pPr>
        <w:spacing w:line="360" w:lineRule="auto"/>
        <w:rPr>
          <w:rFonts w:asciiTheme="minorBidi" w:eastAsia="Traditional Arabic" w:hAnsiTheme="minorBidi" w:cstheme="minorBidi"/>
          <w:b/>
          <w:bCs/>
          <w:rtl/>
        </w:rPr>
      </w:pPr>
    </w:p>
    <w:p w14:paraId="0D95A0B2" w14:textId="77777777" w:rsidR="004C2803" w:rsidRPr="00B9261E" w:rsidRDefault="004C2803"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490A5B39"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30946C45"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31:  </w:t>
            </w:r>
            <w:r w:rsidRPr="00B9261E">
              <w:rPr>
                <w:rFonts w:asciiTheme="minorBidi" w:eastAsia="Traditional Arabic" w:hAnsiTheme="minorBidi" w:cstheme="minorBidi"/>
                <w:b/>
                <w:bCs/>
                <w:color w:val="000000"/>
                <w:rtl/>
              </w:rPr>
              <w:t>عند احتراق الوقود الأحفوري المحتوي على شوائب من عنصر الكبريت (‏S‏)، يتصاعد غاز كيميائي ذو رائحة خانقة ونفاذة جداً يؤدي إلى أضرار بيئية وصحية جسيمة. ما صيغة هذا الغاز وماذا يتكون عند ذوبانه في ماء المطر؟</w:t>
            </w:r>
          </w:p>
        </w:tc>
      </w:tr>
      <w:tr w:rsidR="00B9261E" w:rsidRPr="00B9261E" w14:paraId="0154AC48"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2D5A707A"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غاز ثاني أكسيد النيتروجين ‏NO</w:t>
            </w:r>
            <w:r w:rsidRPr="004C2803">
              <w:rPr>
                <w:rFonts w:asciiTheme="minorBidi" w:eastAsia="Traditional Arabic" w:hAnsiTheme="minorBidi" w:cstheme="minorBidi"/>
                <w:b/>
                <w:bCs/>
                <w:color w:val="000000"/>
                <w:vertAlign w:val="subscript"/>
                <w:rtl/>
              </w:rPr>
              <w:t>2</w:t>
            </w:r>
            <w:r w:rsidRPr="00B9261E">
              <w:rPr>
                <w:rFonts w:asciiTheme="minorBidi" w:eastAsia="Traditional Arabic" w:hAnsiTheme="minorBidi" w:cstheme="minorBidi"/>
                <w:b/>
                <w:bCs/>
                <w:color w:val="000000"/>
                <w:rtl/>
              </w:rPr>
              <w:t>‏، ويتكون عند ذوبانه حمض النيتريك المركز الحارق</w:t>
            </w:r>
          </w:p>
        </w:tc>
        <w:tc>
          <w:tcPr>
            <w:tcW w:w="5175" w:type="dxa"/>
            <w:shd w:val="clear" w:color="auto" w:fill="FFFFFF"/>
            <w:tcMar>
              <w:top w:w="70" w:type="dxa"/>
              <w:left w:w="140" w:type="dxa"/>
              <w:bottom w:w="70" w:type="dxa"/>
              <w:right w:w="140" w:type="dxa"/>
            </w:tcMar>
          </w:tcPr>
          <w:p w14:paraId="0199B8D6"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غاز أول أكسيد الكربون ‏CO‏، ويتكون عند ذوبانه حمض الهيدروكلوريك المخفف</w:t>
            </w:r>
          </w:p>
        </w:tc>
      </w:tr>
      <w:tr w:rsidR="00B9261E" w:rsidRPr="00B9261E" w14:paraId="45742B98"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28620506"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غاز ثاني أكسيد الكبريت (‏SO</w:t>
            </w:r>
            <w:r w:rsidRPr="004C2803">
              <w:rPr>
                <w:rFonts w:asciiTheme="minorBidi" w:eastAsia="Traditional Arabic" w:hAnsiTheme="minorBidi" w:cstheme="minorBidi"/>
                <w:b/>
                <w:bCs/>
                <w:color w:val="000000"/>
                <w:vertAlign w:val="subscript"/>
                <w:rtl/>
              </w:rPr>
              <w:t>2</w:t>
            </w:r>
            <w:r w:rsidRPr="00B9261E">
              <w:rPr>
                <w:rFonts w:asciiTheme="minorBidi" w:eastAsia="Traditional Arabic" w:hAnsiTheme="minorBidi" w:cstheme="minorBidi"/>
                <w:b/>
                <w:bCs/>
                <w:color w:val="000000"/>
                <w:rtl/>
              </w:rPr>
              <w:t>‏)، ويتكون عند ذوبانه في الماء حمض الكبريتوز (‏H</w:t>
            </w:r>
            <w:r w:rsidRPr="004C2803">
              <w:rPr>
                <w:rFonts w:asciiTheme="minorBidi" w:eastAsia="Traditional Arabic" w:hAnsiTheme="minorBidi" w:cstheme="minorBidi"/>
                <w:b/>
                <w:bCs/>
                <w:color w:val="000000"/>
                <w:vertAlign w:val="subscript"/>
                <w:rtl/>
              </w:rPr>
              <w:t>2</w:t>
            </w:r>
            <w:r w:rsidRPr="00B9261E">
              <w:rPr>
                <w:rFonts w:asciiTheme="minorBidi" w:eastAsia="Traditional Arabic" w:hAnsiTheme="minorBidi" w:cstheme="minorBidi"/>
                <w:b/>
                <w:bCs/>
                <w:color w:val="000000"/>
                <w:rtl/>
              </w:rPr>
              <w:t>SO</w:t>
            </w:r>
            <w:r w:rsidRPr="004C2803">
              <w:rPr>
                <w:rFonts w:asciiTheme="minorBidi" w:eastAsia="Traditional Arabic" w:hAnsiTheme="minorBidi" w:cstheme="minorBidi"/>
                <w:b/>
                <w:bCs/>
                <w:color w:val="000000"/>
                <w:vertAlign w:val="subscript"/>
                <w:rtl/>
              </w:rPr>
              <w:t>3</w:t>
            </w:r>
            <w:r w:rsidRPr="00B9261E">
              <w:rPr>
                <w:rFonts w:asciiTheme="minorBidi" w:eastAsia="Traditional Arabic" w:hAnsiTheme="minorBidi" w:cstheme="minorBidi"/>
                <w:b/>
                <w:bCs/>
                <w:color w:val="000000"/>
                <w:rtl/>
              </w:rPr>
              <w:t>‏)</w:t>
            </w:r>
          </w:p>
        </w:tc>
        <w:tc>
          <w:tcPr>
            <w:tcW w:w="5175" w:type="dxa"/>
            <w:shd w:val="clear" w:color="auto" w:fill="FFFFFF"/>
            <w:tcMar>
              <w:top w:w="70" w:type="dxa"/>
              <w:left w:w="140" w:type="dxa"/>
              <w:bottom w:w="70" w:type="dxa"/>
              <w:right w:w="140" w:type="dxa"/>
            </w:tcMar>
          </w:tcPr>
          <w:p w14:paraId="5367855D"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غاز كبريتيد الهيدروجين ‏H</w:t>
            </w:r>
            <w:r w:rsidRPr="004C2803">
              <w:rPr>
                <w:rFonts w:asciiTheme="minorBidi" w:eastAsia="Traditional Arabic" w:hAnsiTheme="minorBidi" w:cstheme="minorBidi"/>
                <w:b/>
                <w:bCs/>
                <w:color w:val="000000"/>
                <w:vertAlign w:val="subscript"/>
                <w:rtl/>
              </w:rPr>
              <w:t>2</w:t>
            </w:r>
            <w:r w:rsidRPr="00B9261E">
              <w:rPr>
                <w:rFonts w:asciiTheme="minorBidi" w:eastAsia="Traditional Arabic" w:hAnsiTheme="minorBidi" w:cstheme="minorBidi"/>
                <w:b/>
                <w:bCs/>
                <w:color w:val="000000"/>
                <w:rtl/>
              </w:rPr>
              <w:t>S‏، ويتكون عند ذوبانه راسب أسود من كبريتات الخارصين</w:t>
            </w:r>
          </w:p>
        </w:tc>
      </w:tr>
    </w:tbl>
    <w:p w14:paraId="14B95078"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4C0081B5"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2450D4CD"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32:  </w:t>
            </w:r>
            <w:r w:rsidRPr="00B9261E">
              <w:rPr>
                <w:rFonts w:asciiTheme="minorBidi" w:eastAsia="Traditional Arabic" w:hAnsiTheme="minorBidi" w:cstheme="minorBidi"/>
                <w:b/>
                <w:bCs/>
                <w:color w:val="000000"/>
                <w:rtl/>
              </w:rPr>
              <w:t>عند حدوث احتراق كيميائي في درجات حرارة مرتفعة جداً (كما في محركات السيارات أو المصانع الكبرى)، يتفاعل النيتروجين والأكسجين لإنتاج أكسيد النيتريك (‏NO‏) عديم اللون. ما الذي يحدث كيميائياً وفورياً لهذا الأكسيد عند ملامسته للهواء الجوي؟</w:t>
            </w:r>
          </w:p>
        </w:tc>
      </w:tr>
      <w:tr w:rsidR="00B9261E" w:rsidRPr="00B9261E" w14:paraId="60948366"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4A7CD04C"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ينحل حرارياً ليعطي ذرات كربون سوداء تترسب كالسناج على الأسطح المعدنية المحيطة</w:t>
            </w:r>
          </w:p>
        </w:tc>
        <w:tc>
          <w:tcPr>
            <w:tcW w:w="5175" w:type="dxa"/>
            <w:shd w:val="clear" w:color="auto" w:fill="FFFFFF"/>
            <w:tcMar>
              <w:top w:w="70" w:type="dxa"/>
              <w:left w:w="140" w:type="dxa"/>
              <w:bottom w:w="70" w:type="dxa"/>
              <w:right w:w="140" w:type="dxa"/>
            </w:tcMar>
          </w:tcPr>
          <w:p w14:paraId="314FE1C1"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يتكثف فوراً على هيئة بخار ماء دقيق يتحول للون الوردي عند ملامسة ورقة الكوبالت</w:t>
            </w:r>
          </w:p>
        </w:tc>
      </w:tr>
      <w:tr w:rsidR="00B9261E" w:rsidRPr="00B9261E" w14:paraId="32484B95"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3C81DB89"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لا يتفاعل كيميائياً مع أكسجين الهواء بل يظل عديم اللون والرائحة ومستقراً تماماً</w:t>
            </w:r>
          </w:p>
        </w:tc>
        <w:tc>
          <w:tcPr>
            <w:tcW w:w="5175" w:type="dxa"/>
            <w:shd w:val="clear" w:color="auto" w:fill="FFFFFF"/>
            <w:tcMar>
              <w:top w:w="70" w:type="dxa"/>
              <w:left w:w="140" w:type="dxa"/>
              <w:bottom w:w="70" w:type="dxa"/>
              <w:right w:w="140" w:type="dxa"/>
            </w:tcMar>
          </w:tcPr>
          <w:p w14:paraId="5CCFFDCB"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يتفاعل بسرعة فائقة مع أكسجين الهواء الجوي ليتحول لغاز ثاني أكسيد النيتروجين (‏NO</w:t>
            </w:r>
            <w:r w:rsidRPr="004C2803">
              <w:rPr>
                <w:rFonts w:asciiTheme="minorBidi" w:eastAsia="Traditional Arabic" w:hAnsiTheme="minorBidi" w:cstheme="minorBidi"/>
                <w:b/>
                <w:bCs/>
                <w:color w:val="000000"/>
                <w:vertAlign w:val="subscript"/>
                <w:rtl/>
              </w:rPr>
              <w:t>2</w:t>
            </w:r>
            <w:r w:rsidRPr="00B9261E">
              <w:rPr>
                <w:rFonts w:asciiTheme="minorBidi" w:eastAsia="Traditional Arabic" w:hAnsiTheme="minorBidi" w:cstheme="minorBidi"/>
                <w:b/>
                <w:bCs/>
                <w:color w:val="000000"/>
                <w:rtl/>
              </w:rPr>
              <w:t>‏) البني المحمر ذي الرائحة النفاذة والخانقة</w:t>
            </w:r>
          </w:p>
        </w:tc>
      </w:tr>
    </w:tbl>
    <w:p w14:paraId="1A88701E"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1FFA9301"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7F41F255"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33:  </w:t>
            </w:r>
            <w:r w:rsidRPr="00B9261E">
              <w:rPr>
                <w:rFonts w:asciiTheme="minorBidi" w:eastAsia="Traditional Arabic" w:hAnsiTheme="minorBidi" w:cstheme="minorBidi"/>
                <w:b/>
                <w:bCs/>
                <w:color w:val="000000"/>
                <w:rtl/>
              </w:rPr>
              <w:t>في نهاية موسم الحصاد (في شهري أكتوبر ونوفمبر من كل عام في مصر)، يعمد بعض المزارعين إلى حرق مخلفات قش الأرز في الحقول المفتوحة للتخلص منها بسرعة لتجهيز الأرض. ما الأثر البيئي والصحي المباشر والشهير الناتج عن هذا السلوك الكيميائي الخاطئ؟</w:t>
            </w:r>
          </w:p>
        </w:tc>
      </w:tr>
      <w:tr w:rsidR="00B9261E" w:rsidRPr="00B9261E" w14:paraId="754C5AB5"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6AE64508"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ارتفاع منسوب الأمطار الحمضية المحتوية على حمض الكبريتوز لنسب قياسية تؤدي لتدمير الأراضي</w:t>
            </w:r>
          </w:p>
        </w:tc>
        <w:tc>
          <w:tcPr>
            <w:tcW w:w="5175" w:type="dxa"/>
            <w:shd w:val="clear" w:color="auto" w:fill="FFFFFF"/>
            <w:tcMar>
              <w:top w:w="70" w:type="dxa"/>
              <w:left w:w="140" w:type="dxa"/>
              <w:bottom w:w="70" w:type="dxa"/>
              <w:right w:w="140" w:type="dxa"/>
            </w:tcMar>
          </w:tcPr>
          <w:p w14:paraId="1EF3428A"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تآكل أنابيب المياه الساخنة والسخانات في المنازل نتيجة ترسب كميات هائلة من أملاح الكالسيوم</w:t>
            </w:r>
          </w:p>
        </w:tc>
      </w:tr>
      <w:tr w:rsidR="00B9261E" w:rsidRPr="00B9261E" w14:paraId="7242E2F4"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0D40C2E6"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تحول مياه النيل لوسط قلوي داكن اللون نتيجة تساقط رماد المغنيسيوم الأبيض المتطاير</w:t>
            </w:r>
          </w:p>
        </w:tc>
        <w:tc>
          <w:tcPr>
            <w:tcW w:w="5175" w:type="dxa"/>
            <w:shd w:val="clear" w:color="auto" w:fill="FFFFFF"/>
            <w:tcMar>
              <w:top w:w="70" w:type="dxa"/>
              <w:left w:w="140" w:type="dxa"/>
              <w:bottom w:w="70" w:type="dxa"/>
              <w:right w:w="140" w:type="dxa"/>
            </w:tcMar>
          </w:tcPr>
          <w:p w14:paraId="0881AFD3"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تكوين ما يُعرف كيميائياً بـ "السحابة السوداء" بفعل الدخان الكثيف والسناج المعلق، مما يسبب صعوبة التنفس وحساسية الصدر وسوء الرؤية</w:t>
            </w:r>
          </w:p>
        </w:tc>
      </w:tr>
    </w:tbl>
    <w:p w14:paraId="0B09986A" w14:textId="40427F77" w:rsidR="00B9261E" w:rsidRDefault="00B9261E" w:rsidP="000D337B">
      <w:pPr>
        <w:spacing w:line="360" w:lineRule="auto"/>
        <w:rPr>
          <w:rFonts w:asciiTheme="minorBidi" w:eastAsia="Traditional Arabic" w:hAnsiTheme="minorBidi" w:cstheme="minorBidi"/>
          <w:b/>
          <w:bCs/>
          <w:rtl/>
        </w:rPr>
      </w:pPr>
    </w:p>
    <w:p w14:paraId="5220D7EA" w14:textId="77777777" w:rsidR="004C2803" w:rsidRPr="00B9261E" w:rsidRDefault="004C2803"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5B0E473C"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0A28D209"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34:  </w:t>
            </w:r>
            <w:r w:rsidRPr="00B9261E">
              <w:rPr>
                <w:rFonts w:asciiTheme="minorBidi" w:eastAsia="Traditional Arabic" w:hAnsiTheme="minorBidi" w:cstheme="minorBidi"/>
                <w:b/>
                <w:bCs/>
                <w:color w:val="000000"/>
                <w:rtl/>
              </w:rPr>
              <w:t>يُعد "المحول الحفزي" (‏Catalytic‏ ‏Converter‏) المركب في عوادم السيارات الحديثة تطبيقاً تكنولوجياً وبيئياً بالغ الأهمية للحد من التلوث. ما هي فكرة العمل العلمية الدقيقة لهذا المحول الحفزي؟</w:t>
            </w:r>
          </w:p>
        </w:tc>
      </w:tr>
      <w:tr w:rsidR="00B9261E" w:rsidRPr="00B9261E" w14:paraId="19F24B5C"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4DCFA9D4"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يقوم بتكثيف غاز ثاني أكسيد الكربون وتحويله لماء بارد يتدفق أسفل محرك السيارة</w:t>
            </w:r>
          </w:p>
        </w:tc>
        <w:tc>
          <w:tcPr>
            <w:tcW w:w="5175" w:type="dxa"/>
            <w:shd w:val="clear" w:color="auto" w:fill="FFFFFF"/>
            <w:tcMar>
              <w:top w:w="70" w:type="dxa"/>
              <w:left w:w="140" w:type="dxa"/>
              <w:bottom w:w="70" w:type="dxa"/>
              <w:right w:w="140" w:type="dxa"/>
            </w:tcMar>
          </w:tcPr>
          <w:p w14:paraId="32B30C79"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يحتوي على خلايا من النحاس تتفاعل مع غاز الهيدروجين لإنتاج راسب أحمر يمنع خروج العادم</w:t>
            </w:r>
          </w:p>
        </w:tc>
      </w:tr>
      <w:tr w:rsidR="00B9261E" w:rsidRPr="00B9261E" w14:paraId="762850FF"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7F41D43F"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يستخدم عوامل حفازة لزيادة سرعة تفاعلات أكسدة واختزال الغازات السامة (مثل ‏CO‏ و‏NOx‏) لتحويلها لغازات آمنة (مثل ‏CO</w:t>
            </w:r>
            <w:r w:rsidRPr="004C2803">
              <w:rPr>
                <w:rFonts w:asciiTheme="minorBidi" w:eastAsia="Traditional Arabic" w:hAnsiTheme="minorBidi" w:cstheme="minorBidi"/>
                <w:b/>
                <w:bCs/>
                <w:color w:val="000000"/>
                <w:vertAlign w:val="subscript"/>
                <w:rtl/>
              </w:rPr>
              <w:t>2</w:t>
            </w:r>
            <w:r w:rsidRPr="00B9261E">
              <w:rPr>
                <w:rFonts w:asciiTheme="minorBidi" w:eastAsia="Traditional Arabic" w:hAnsiTheme="minorBidi" w:cstheme="minorBidi"/>
                <w:b/>
                <w:bCs/>
                <w:color w:val="000000"/>
                <w:rtl/>
              </w:rPr>
              <w:t>‏ و‏N</w:t>
            </w:r>
            <w:r w:rsidRPr="004C2803">
              <w:rPr>
                <w:rFonts w:asciiTheme="minorBidi" w:eastAsia="Traditional Arabic" w:hAnsiTheme="minorBidi" w:cstheme="minorBidi"/>
                <w:b/>
                <w:bCs/>
                <w:color w:val="000000"/>
                <w:vertAlign w:val="subscript"/>
                <w:rtl/>
              </w:rPr>
              <w:t>2</w:t>
            </w:r>
            <w:r w:rsidRPr="00B9261E">
              <w:rPr>
                <w:rFonts w:asciiTheme="minorBidi" w:eastAsia="Traditional Arabic" w:hAnsiTheme="minorBidi" w:cstheme="minorBidi"/>
                <w:b/>
                <w:bCs/>
                <w:color w:val="000000"/>
                <w:rtl/>
              </w:rPr>
              <w:t>‏)</w:t>
            </w:r>
          </w:p>
        </w:tc>
        <w:tc>
          <w:tcPr>
            <w:tcW w:w="5175" w:type="dxa"/>
            <w:shd w:val="clear" w:color="auto" w:fill="FFFFFF"/>
            <w:tcMar>
              <w:top w:w="70" w:type="dxa"/>
              <w:left w:w="140" w:type="dxa"/>
              <w:bottom w:w="70" w:type="dxa"/>
              <w:right w:w="140" w:type="dxa"/>
            </w:tcMar>
          </w:tcPr>
          <w:p w14:paraId="1B786E33"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يعمل كفلتر فيزيائي بسيط يمنع تصاعد بخار الماء ويحوله لورق كلوريد كوبالت وردي اللون</w:t>
            </w:r>
          </w:p>
        </w:tc>
      </w:tr>
    </w:tbl>
    <w:p w14:paraId="03B848DE"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7CACD178"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4FD0146F"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35:  </w:t>
            </w:r>
            <w:r w:rsidRPr="00B9261E">
              <w:rPr>
                <w:rFonts w:asciiTheme="minorBidi" w:eastAsia="Traditional Arabic" w:hAnsiTheme="minorBidi" w:cstheme="minorBidi"/>
                <w:b/>
                <w:bCs/>
                <w:color w:val="000000"/>
                <w:rtl/>
              </w:rPr>
              <w:t>للحد من تصاعد الغازات الحمضية الضارة (مثل ‏SO</w:t>
            </w:r>
            <w:r w:rsidRPr="004C2803">
              <w:rPr>
                <w:rFonts w:asciiTheme="minorBidi" w:eastAsia="Traditional Arabic" w:hAnsiTheme="minorBidi" w:cstheme="minorBidi"/>
                <w:b/>
                <w:bCs/>
                <w:color w:val="000000"/>
                <w:vertAlign w:val="subscript"/>
                <w:rtl/>
              </w:rPr>
              <w:t>2</w:t>
            </w:r>
            <w:r w:rsidRPr="00B9261E">
              <w:rPr>
                <w:rFonts w:asciiTheme="minorBidi" w:eastAsia="Traditional Arabic" w:hAnsiTheme="minorBidi" w:cstheme="minorBidi"/>
                <w:b/>
                <w:bCs/>
                <w:color w:val="000000"/>
                <w:rtl/>
              </w:rPr>
              <w:t>‏) من مداخن المصانع الكبرى، يُستخدم تطبيق تكنولوجي كيميائي يُعرف بـ "أجهزة غسيل الغازات الحمضية". ما هي الآلية العلمية التي تعتمد عليها هذه الأجهزة؟</w:t>
            </w:r>
          </w:p>
        </w:tc>
      </w:tr>
      <w:tr w:rsidR="00B9261E" w:rsidRPr="00B9261E" w14:paraId="102B0B22"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0CECDF0F"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رش رذاذ من محاليل قلوية عبر مسار دخان المصنع لتحدث "تفاعلات تعادل" كيميائية تحول الغازات الحمضية السامة لأملاح آمنة تترسب ويتم التخلص منها</w:t>
            </w:r>
          </w:p>
        </w:tc>
        <w:tc>
          <w:tcPr>
            <w:tcW w:w="5175" w:type="dxa"/>
            <w:shd w:val="clear" w:color="auto" w:fill="FFFFFF"/>
            <w:tcMar>
              <w:top w:w="70" w:type="dxa"/>
              <w:left w:w="140" w:type="dxa"/>
              <w:bottom w:w="70" w:type="dxa"/>
              <w:right w:w="140" w:type="dxa"/>
            </w:tcMar>
          </w:tcPr>
          <w:p w14:paraId="7635FCAA"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تمرير الغازات عبر فلاتر ورقية مبللة بالنيكوتين والقطران لترسيب المعادن الثقيلة كالرصاص والكادميوم كلياً</w:t>
            </w:r>
          </w:p>
        </w:tc>
      </w:tr>
      <w:tr w:rsidR="00B9261E" w:rsidRPr="00B9261E" w14:paraId="19002766"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5E56D71D"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تمرير الغازات عبر حوض مائي مثلج يحتوي على قطع صلبة من الألمونيوم لزيادة تآكلها وتصاعد غاز الهيدروجين بفرقعة</w:t>
            </w:r>
          </w:p>
        </w:tc>
        <w:tc>
          <w:tcPr>
            <w:tcW w:w="5175" w:type="dxa"/>
            <w:shd w:val="clear" w:color="auto" w:fill="FFFFFF"/>
            <w:tcMar>
              <w:top w:w="70" w:type="dxa"/>
              <w:left w:w="140" w:type="dxa"/>
              <w:bottom w:w="70" w:type="dxa"/>
              <w:right w:w="140" w:type="dxa"/>
            </w:tcMar>
          </w:tcPr>
          <w:p w14:paraId="4487637A"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تبريد الغازات الحمضية لدرجة التجمد التام باستخدام غاز ثاني أكسيد الكربون السائل لمنع تسربها للغلاف الجوي</w:t>
            </w:r>
          </w:p>
        </w:tc>
      </w:tr>
    </w:tbl>
    <w:p w14:paraId="35F432FF"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024447EE"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74552A4A"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36:  </w:t>
            </w:r>
            <w:r w:rsidRPr="00B9261E">
              <w:rPr>
                <w:rFonts w:asciiTheme="minorBidi" w:eastAsia="Traditional Arabic" w:hAnsiTheme="minorBidi" w:cstheme="minorBidi"/>
                <w:b/>
                <w:bCs/>
                <w:color w:val="000000"/>
                <w:rtl/>
              </w:rPr>
              <w:t>ينمو نبات التبغ (‏Tobacco‏) -الذي تستخلص أوراقه لصناعة السجائر والسيجار- بصورة أساسية وتاريخية في مناطق جغرافية تتميز بمناخ محدد. ما هي البيئة المثالية لنموه كما درس في المنهج الكيميائي؟</w:t>
            </w:r>
          </w:p>
        </w:tc>
      </w:tr>
      <w:tr w:rsidR="00B9261E" w:rsidRPr="00B9261E" w14:paraId="25875562"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1088306F"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الصحاري الرملية القاحلة الخالية تماماً من النيتروجين والبوتاسيوم والفسفور</w:t>
            </w:r>
          </w:p>
        </w:tc>
        <w:tc>
          <w:tcPr>
            <w:tcW w:w="5175" w:type="dxa"/>
            <w:shd w:val="clear" w:color="auto" w:fill="FFFFFF"/>
            <w:tcMar>
              <w:top w:w="70" w:type="dxa"/>
              <w:left w:w="140" w:type="dxa"/>
              <w:bottom w:w="70" w:type="dxa"/>
              <w:right w:w="140" w:type="dxa"/>
            </w:tcMar>
          </w:tcPr>
          <w:p w14:paraId="53B6C3EE"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المستنقعات المائية المالحة والمحاطة بطبقات صلبة من كربونات الكالسيوم الجافة</w:t>
            </w:r>
          </w:p>
        </w:tc>
      </w:tr>
      <w:tr w:rsidR="00B9261E" w:rsidRPr="00B9261E" w14:paraId="29106C16"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53E354DC"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المناطق الاستوائية الدافئة والدافئة كلياً، ويتميز بساق مستقيمة سميكة وأوراق خضراء كبيرة وأزهار أنبوبية</w:t>
            </w:r>
          </w:p>
        </w:tc>
        <w:tc>
          <w:tcPr>
            <w:tcW w:w="5175" w:type="dxa"/>
            <w:shd w:val="clear" w:color="auto" w:fill="FFFFFF"/>
            <w:tcMar>
              <w:top w:w="70" w:type="dxa"/>
              <w:left w:w="140" w:type="dxa"/>
              <w:bottom w:w="70" w:type="dxa"/>
              <w:right w:w="140" w:type="dxa"/>
            </w:tcMar>
          </w:tcPr>
          <w:p w14:paraId="533B67F8"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القمم الجبلية الجليدية الباردة جداً لتنشيط تطاير غاز سيانيد الهيدروجين السام</w:t>
            </w:r>
          </w:p>
        </w:tc>
      </w:tr>
    </w:tbl>
    <w:p w14:paraId="760F5D68" w14:textId="5108041F" w:rsidR="00B9261E" w:rsidRDefault="00B9261E" w:rsidP="000D337B">
      <w:pPr>
        <w:spacing w:line="360" w:lineRule="auto"/>
        <w:rPr>
          <w:rFonts w:asciiTheme="minorBidi" w:eastAsia="Traditional Arabic" w:hAnsiTheme="minorBidi" w:cstheme="minorBidi"/>
          <w:b/>
          <w:bCs/>
          <w:rtl/>
        </w:rPr>
      </w:pPr>
    </w:p>
    <w:p w14:paraId="3B930A7B" w14:textId="1305D5C5" w:rsidR="004C2803" w:rsidRDefault="004C2803" w:rsidP="000D337B">
      <w:pPr>
        <w:spacing w:line="360" w:lineRule="auto"/>
        <w:rPr>
          <w:rFonts w:asciiTheme="minorBidi" w:eastAsia="Traditional Arabic" w:hAnsiTheme="minorBidi" w:cstheme="minorBidi"/>
          <w:b/>
          <w:bCs/>
          <w:rtl/>
        </w:rPr>
      </w:pPr>
    </w:p>
    <w:p w14:paraId="61E6AC2C" w14:textId="77777777" w:rsidR="004C2803" w:rsidRPr="00B9261E" w:rsidRDefault="004C2803"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1FD336A4"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467F61AE"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37:  </w:t>
            </w:r>
            <w:r w:rsidRPr="00B9261E">
              <w:rPr>
                <w:rFonts w:asciiTheme="minorBidi" w:eastAsia="Traditional Arabic" w:hAnsiTheme="minorBidi" w:cstheme="minorBidi"/>
                <w:b/>
                <w:bCs/>
                <w:color w:val="000000"/>
                <w:rtl/>
              </w:rPr>
              <w:t>يُعد "النيكوتين" المركب الكيميائي الرئيسي المسؤول عن الخصائص الإدمانية لنبات التبغ. من الناحية التركيبية الكيميائية، ما هي طبيعة مركب النيكوتين والذرات المكونة له وفقاً لنص المنهج؟</w:t>
            </w:r>
          </w:p>
        </w:tc>
      </w:tr>
      <w:tr w:rsidR="00B9261E" w:rsidRPr="00B9261E" w14:paraId="5CF2D7EB"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04E3F0AC"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عنصر مشع ثقيل ينحل تلقائياً ليعطي غاز رادون خانق في درجات الحرارة الباردة</w:t>
            </w:r>
          </w:p>
        </w:tc>
        <w:tc>
          <w:tcPr>
            <w:tcW w:w="5175" w:type="dxa"/>
            <w:shd w:val="clear" w:color="auto" w:fill="FFFFFF"/>
            <w:tcMar>
              <w:top w:w="70" w:type="dxa"/>
              <w:left w:w="140" w:type="dxa"/>
              <w:bottom w:w="70" w:type="dxa"/>
              <w:right w:w="140" w:type="dxa"/>
            </w:tcMar>
          </w:tcPr>
          <w:p w14:paraId="3794A7B7"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ملح غير قابل للذوبان في الماء يتكون من تبادل أيونات الصوديوم والكلوريد في الأوساط الجافة</w:t>
            </w:r>
          </w:p>
        </w:tc>
      </w:tr>
      <w:tr w:rsidR="00B9261E" w:rsidRPr="00B9261E" w14:paraId="53FBCD9D"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6B52344D"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مركب عضوي طبيعي قلوي التأثير، يحتوي في تركيبه الكيميائي على عناصر الكربون والهيدروجين والنيتروجين</w:t>
            </w:r>
          </w:p>
        </w:tc>
        <w:tc>
          <w:tcPr>
            <w:tcW w:w="5175" w:type="dxa"/>
            <w:shd w:val="clear" w:color="auto" w:fill="FFFFFF"/>
            <w:tcMar>
              <w:top w:w="70" w:type="dxa"/>
              <w:left w:w="140" w:type="dxa"/>
              <w:bottom w:w="70" w:type="dxa"/>
              <w:right w:w="140" w:type="dxa"/>
            </w:tcMar>
          </w:tcPr>
          <w:p w14:paraId="4BAD5752"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حمض عضوي قوي يحتوي على ذرات الأكسجين والكبريت والفسفور ويتميز برائحته النفاذة</w:t>
            </w:r>
          </w:p>
        </w:tc>
      </w:tr>
    </w:tbl>
    <w:p w14:paraId="7E0BDE4B"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6557655F"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285BD06B"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38:  </w:t>
            </w:r>
            <w:r w:rsidRPr="00B9261E">
              <w:rPr>
                <w:rFonts w:asciiTheme="minorBidi" w:eastAsia="Traditional Arabic" w:hAnsiTheme="minorBidi" w:cstheme="minorBidi"/>
                <w:b/>
                <w:bCs/>
                <w:color w:val="000000"/>
                <w:rtl/>
              </w:rPr>
              <w:t>يحتوي دخان التبغ المتصاعد من السجائر المشتعلة على مزيج معقد من الغازات والمواد الكيميائية. كيف صنف المنهج الكيميائي غاز "الأمونيا" (‏NH</w:t>
            </w:r>
            <w:r w:rsidRPr="004C2803">
              <w:rPr>
                <w:rFonts w:asciiTheme="minorBidi" w:eastAsia="Traditional Arabic" w:hAnsiTheme="minorBidi" w:cstheme="minorBidi"/>
                <w:b/>
                <w:bCs/>
                <w:color w:val="000000"/>
                <w:vertAlign w:val="subscript"/>
                <w:rtl/>
              </w:rPr>
              <w:t>3</w:t>
            </w:r>
            <w:r w:rsidRPr="00B9261E">
              <w:rPr>
                <w:rFonts w:asciiTheme="minorBidi" w:eastAsia="Traditional Arabic" w:hAnsiTheme="minorBidi" w:cstheme="minorBidi"/>
                <w:b/>
                <w:bCs/>
                <w:color w:val="000000"/>
                <w:rtl/>
              </w:rPr>
              <w:t>‏) وأكاسيد النيتروجين (‏NO‏, ‏NO</w:t>
            </w:r>
            <w:r w:rsidRPr="004C2803">
              <w:rPr>
                <w:rFonts w:asciiTheme="minorBidi" w:eastAsia="Traditional Arabic" w:hAnsiTheme="minorBidi" w:cstheme="minorBidi"/>
                <w:b/>
                <w:bCs/>
                <w:color w:val="000000"/>
                <w:vertAlign w:val="subscript"/>
                <w:rtl/>
              </w:rPr>
              <w:t>2</w:t>
            </w:r>
            <w:r w:rsidRPr="00B9261E">
              <w:rPr>
                <w:rFonts w:asciiTheme="minorBidi" w:eastAsia="Traditional Arabic" w:hAnsiTheme="minorBidi" w:cstheme="minorBidi"/>
                <w:b/>
                <w:bCs/>
                <w:color w:val="000000"/>
                <w:rtl/>
              </w:rPr>
              <w:t>‏) المتواجدة بالدخان؟</w:t>
            </w:r>
          </w:p>
        </w:tc>
      </w:tr>
      <w:tr w:rsidR="00B9261E" w:rsidRPr="00B9261E" w14:paraId="6B72E50F"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64D8D8CF"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غازات خاملة تماماً لا تسبب أي أثر أو تفاعل مع خلايا الرئة</w:t>
            </w:r>
          </w:p>
        </w:tc>
        <w:tc>
          <w:tcPr>
            <w:tcW w:w="5175" w:type="dxa"/>
            <w:shd w:val="clear" w:color="auto" w:fill="FFFFFF"/>
            <w:tcMar>
              <w:top w:w="70" w:type="dxa"/>
              <w:left w:w="140" w:type="dxa"/>
              <w:bottom w:w="70" w:type="dxa"/>
              <w:right w:w="140" w:type="dxa"/>
            </w:tcMar>
          </w:tcPr>
          <w:p w14:paraId="6E025B3B"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غازات مهيجة للجهاز التنفسي البشري</w:t>
            </w:r>
          </w:p>
        </w:tc>
      </w:tr>
      <w:tr w:rsidR="00B9261E" w:rsidRPr="00B9261E" w14:paraId="0741342E"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31CA6FC1"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غازات مساعدة في زيادة تبادل الأكسجين داخل الحويصلات الهوائية</w:t>
            </w:r>
          </w:p>
        </w:tc>
        <w:tc>
          <w:tcPr>
            <w:tcW w:w="5175" w:type="dxa"/>
            <w:shd w:val="clear" w:color="auto" w:fill="FFFFFF"/>
            <w:tcMar>
              <w:top w:w="70" w:type="dxa"/>
              <w:left w:w="140" w:type="dxa"/>
              <w:bottom w:w="70" w:type="dxa"/>
              <w:right w:w="140" w:type="dxa"/>
            </w:tcMar>
          </w:tcPr>
          <w:p w14:paraId="3E2E09F8"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غازات سامة ومميتة فورياً كسيانيد الهيدروجين</w:t>
            </w:r>
          </w:p>
        </w:tc>
      </w:tr>
    </w:tbl>
    <w:p w14:paraId="6B7B8E51"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3AD8981A"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7E0FAFCF"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39:  </w:t>
            </w:r>
            <w:r w:rsidRPr="00B9261E">
              <w:rPr>
                <w:rFonts w:asciiTheme="minorBidi" w:eastAsia="Traditional Arabic" w:hAnsiTheme="minorBidi" w:cstheme="minorBidi"/>
                <w:b/>
                <w:bCs/>
                <w:color w:val="000000"/>
                <w:rtl/>
              </w:rPr>
              <w:t>تتكون مادة "القطران" (‏Tar‏) اللزجة والسامة أثناء تدخين واحتراق السجائر. ما التفسير الكيميائي لمصدر تكون هذه مادة القطران الداكنة اللزجة في ضوء ما درسته؟</w:t>
            </w:r>
          </w:p>
        </w:tc>
      </w:tr>
      <w:tr w:rsidR="00B9261E" w:rsidRPr="00B9261E" w14:paraId="0572D6B2"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224FF9AF"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تتكون نتيجة ذوبان غاز أول أكسيد الكربون السام في بخار الماء المتكثف بورقة الكوبالت</w:t>
            </w:r>
          </w:p>
        </w:tc>
        <w:tc>
          <w:tcPr>
            <w:tcW w:w="5175" w:type="dxa"/>
            <w:shd w:val="clear" w:color="auto" w:fill="FFFFFF"/>
            <w:tcMar>
              <w:top w:w="70" w:type="dxa"/>
              <w:left w:w="140" w:type="dxa"/>
              <w:bottom w:w="70" w:type="dxa"/>
              <w:right w:w="140" w:type="dxa"/>
            </w:tcMar>
          </w:tcPr>
          <w:p w14:paraId="712A790D"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تنتج من التحلل الإشعاعي لعنصر البولونيوم-‏210‏ المشع داخل خلايا الرئة بمرور الوقت</w:t>
            </w:r>
          </w:p>
        </w:tc>
      </w:tr>
      <w:tr w:rsidR="00B9261E" w:rsidRPr="00B9261E" w14:paraId="72AA467B"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21A31E97"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تنتج من التفاعل المباشر لأملاح الكالسيوم والمغنيسيوم المتواجدة في فلاتر أعقاب السجائر</w:t>
            </w:r>
          </w:p>
        </w:tc>
        <w:tc>
          <w:tcPr>
            <w:tcW w:w="5175" w:type="dxa"/>
            <w:shd w:val="clear" w:color="auto" w:fill="FFFFFF"/>
            <w:tcMar>
              <w:top w:w="70" w:type="dxa"/>
              <w:left w:w="140" w:type="dxa"/>
              <w:bottom w:w="70" w:type="dxa"/>
              <w:right w:w="140" w:type="dxa"/>
            </w:tcMar>
          </w:tcPr>
          <w:p w14:paraId="09D95BFA"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تنتج من احتراق السكريات والبروتينات النباتية والألياف المتواجدة طبيعياً في أوراق التبغ الجافة</w:t>
            </w:r>
          </w:p>
        </w:tc>
      </w:tr>
    </w:tbl>
    <w:p w14:paraId="095ED386"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1E649D84"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15E57275"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40:  </w:t>
            </w:r>
            <w:r w:rsidRPr="00B9261E">
              <w:rPr>
                <w:rFonts w:asciiTheme="minorBidi" w:eastAsia="Traditional Arabic" w:hAnsiTheme="minorBidi" w:cstheme="minorBidi"/>
                <w:b/>
                <w:bCs/>
                <w:color w:val="000000"/>
                <w:rtl/>
              </w:rPr>
              <w:t>توجد في أوراق نبات التبغ الجافة عناصر معدنية ثقيلة سامة تتطاير حرارياً عند اشتعال السيجارة لتستقر في رئة المدخن. أي المجموعات التالية تمثل العناصر المعدنية الثقيلة السامة المذكورة في الدرس الكيميائي؟</w:t>
            </w:r>
          </w:p>
        </w:tc>
      </w:tr>
      <w:tr w:rsidR="00B9261E" w:rsidRPr="00B9261E" w14:paraId="2D022A97"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14FB8E79"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الكالسيوم (‏Ca‏)، المغنيسيوم (‏Mg‏)، والبوتاسيوم (‏K‏)</w:t>
            </w:r>
          </w:p>
        </w:tc>
        <w:tc>
          <w:tcPr>
            <w:tcW w:w="5175" w:type="dxa"/>
            <w:shd w:val="clear" w:color="auto" w:fill="FFFFFF"/>
            <w:tcMar>
              <w:top w:w="70" w:type="dxa"/>
              <w:left w:w="140" w:type="dxa"/>
              <w:bottom w:w="70" w:type="dxa"/>
              <w:right w:w="140" w:type="dxa"/>
            </w:tcMar>
          </w:tcPr>
          <w:p w14:paraId="1195704E"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الخارصين (‏Zn‏)، الحديد (‏Fe‏)، والنحاس (‏Cu‏)</w:t>
            </w:r>
          </w:p>
        </w:tc>
      </w:tr>
      <w:tr w:rsidR="00B9261E" w:rsidRPr="00B9261E" w14:paraId="55C15C4D"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4728BCEB"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الرصاص (‏Pb‏)، الكادميوم (‏Cd‏)، والزرنيخ (‏As‏)</w:t>
            </w:r>
          </w:p>
        </w:tc>
        <w:tc>
          <w:tcPr>
            <w:tcW w:w="5175" w:type="dxa"/>
            <w:shd w:val="clear" w:color="auto" w:fill="FFFFFF"/>
            <w:tcMar>
              <w:top w:w="70" w:type="dxa"/>
              <w:left w:w="140" w:type="dxa"/>
              <w:bottom w:w="70" w:type="dxa"/>
              <w:right w:w="140" w:type="dxa"/>
            </w:tcMar>
          </w:tcPr>
          <w:p w14:paraId="00E469F4"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البولونيوم-‏210‏، الفسفور الأحمر، وكلورات البوتاسيوم</w:t>
            </w:r>
          </w:p>
        </w:tc>
      </w:tr>
    </w:tbl>
    <w:p w14:paraId="75FEEBAF"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768BF2CC"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4FA48B97"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41:  </w:t>
            </w:r>
            <w:r w:rsidRPr="00B9261E">
              <w:rPr>
                <w:rFonts w:asciiTheme="minorBidi" w:eastAsia="Traditional Arabic" w:hAnsiTheme="minorBidi" w:cstheme="minorBidi"/>
                <w:b/>
                <w:bCs/>
                <w:color w:val="000000"/>
                <w:rtl/>
              </w:rPr>
              <w:t>تحتوي أوراق التبغ وسجائر التدخين على كميات ضئيلة من عناصر مشعة بالغة الخطورة، أبرزها عنصر "البولونيوم-‏210‏" (‏Po-210‏). ما المشكلة الصحية والفيزيائية الرئيسية الناتجة عن تراكم هذا العنصر المشع في الرئة؟</w:t>
            </w:r>
          </w:p>
        </w:tc>
      </w:tr>
      <w:tr w:rsidR="00B9261E" w:rsidRPr="00B9261E" w14:paraId="784B193C"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71EE7F3B"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يؤدي لتصلب الشرايين وضيق الأوعية الدموية وتوقف النبض تدريجياً</w:t>
            </w:r>
          </w:p>
        </w:tc>
        <w:tc>
          <w:tcPr>
            <w:tcW w:w="5175" w:type="dxa"/>
            <w:shd w:val="clear" w:color="auto" w:fill="FFFFFF"/>
            <w:tcMar>
              <w:top w:w="70" w:type="dxa"/>
              <w:left w:w="140" w:type="dxa"/>
              <w:bottom w:w="70" w:type="dxa"/>
              <w:right w:w="140" w:type="dxa"/>
            </w:tcMar>
          </w:tcPr>
          <w:p w14:paraId="6593F5D7"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يصدر إشعاعات داخل الرئة تؤدي إلى تلف الحمض النووي (‏DNA‏) في الخلايا، مما يرفع خطر الإصابة بالأورام السرطانية</w:t>
            </w:r>
          </w:p>
        </w:tc>
      </w:tr>
      <w:tr w:rsidR="00B9261E" w:rsidRPr="00B9261E" w14:paraId="60F7BB2C"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741414B8"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يتفاعل مع هيموجلوبين الدم بمعدل أسرع بكثير من غاز أول أكسيد الكربون السام</w:t>
            </w:r>
          </w:p>
        </w:tc>
        <w:tc>
          <w:tcPr>
            <w:tcW w:w="5175" w:type="dxa"/>
            <w:shd w:val="clear" w:color="auto" w:fill="FFFFFF"/>
            <w:tcMar>
              <w:top w:w="70" w:type="dxa"/>
              <w:left w:w="140" w:type="dxa"/>
              <w:bottom w:w="70" w:type="dxa"/>
              <w:right w:w="140" w:type="dxa"/>
            </w:tcMar>
          </w:tcPr>
          <w:p w14:paraId="416BD5D9"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يتحول لرماد أبيض متطاير يمنع حركة الرموش والخلايا المخاطية تماماً</w:t>
            </w:r>
          </w:p>
        </w:tc>
      </w:tr>
    </w:tbl>
    <w:p w14:paraId="1AD482EB"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0DA38DCC"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65AF357B"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42:  </w:t>
            </w:r>
            <w:r w:rsidRPr="00B9261E">
              <w:rPr>
                <w:rFonts w:asciiTheme="minorBidi" w:eastAsia="Traditional Arabic" w:hAnsiTheme="minorBidi" w:cstheme="minorBidi"/>
                <w:b/>
                <w:bCs/>
                <w:color w:val="000000"/>
                <w:rtl/>
              </w:rPr>
              <w:t>تمر العناصر المعدنية والمشعة المتواجدة في التبغ بأربعة مراحل متتالية أثناء عملية التدخين. أي العبارات التالية تصف بشكل صحيح ومطابق للمنهج ما يحدث في مرحلة "الرماد" النهائية؟</w:t>
            </w:r>
          </w:p>
        </w:tc>
      </w:tr>
      <w:tr w:rsidR="00B9261E" w:rsidRPr="00B9261E" w14:paraId="3B3F76C7"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568383FB"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يتكثف غاز أول أكسيد الكربون السام على هيئة سائل لزج أسود يتساقط على الأسطح الخشبية</w:t>
            </w:r>
          </w:p>
        </w:tc>
        <w:tc>
          <w:tcPr>
            <w:tcW w:w="5175" w:type="dxa"/>
            <w:shd w:val="clear" w:color="auto" w:fill="FFFFFF"/>
            <w:tcMar>
              <w:top w:w="70" w:type="dxa"/>
              <w:left w:w="140" w:type="dxa"/>
              <w:bottom w:w="70" w:type="dxa"/>
              <w:right w:w="140" w:type="dxa"/>
            </w:tcMar>
          </w:tcPr>
          <w:p w14:paraId="0E6B08DB"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تتطاير العناصر الثقيلة كلياً وتتحول لغازات سامة تخترق الشعب الهوائية وتغير لونه للبني</w:t>
            </w:r>
          </w:p>
        </w:tc>
      </w:tr>
      <w:tr w:rsidR="00B9261E" w:rsidRPr="00B9261E" w14:paraId="02C51F24"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0CBC7322"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ينحل البولونيوم-‏210‏ بالكامل ليتحول لقطران لزج يعلق بألياف القطن الأبيض</w:t>
            </w:r>
          </w:p>
        </w:tc>
        <w:tc>
          <w:tcPr>
            <w:tcW w:w="5175" w:type="dxa"/>
            <w:shd w:val="clear" w:color="auto" w:fill="FFFFFF"/>
            <w:tcMar>
              <w:top w:w="70" w:type="dxa"/>
              <w:left w:w="140" w:type="dxa"/>
              <w:bottom w:w="70" w:type="dxa"/>
              <w:right w:w="140" w:type="dxa"/>
            </w:tcMar>
          </w:tcPr>
          <w:p w14:paraId="349993BA"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يحتوي الرماد المتبقي (أبيض أو رمادي اللون) على المعادن غير المتطايرة بالحرارة مثل الكالسيوم والبوتاسيوم</w:t>
            </w:r>
          </w:p>
        </w:tc>
      </w:tr>
    </w:tbl>
    <w:p w14:paraId="5F485003"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4FD2A935"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74327C2C"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43:  </w:t>
            </w:r>
            <w:r w:rsidRPr="00B9261E">
              <w:rPr>
                <w:rFonts w:asciiTheme="minorBidi" w:eastAsia="Traditional Arabic" w:hAnsiTheme="minorBidi" w:cstheme="minorBidi"/>
                <w:b/>
                <w:bCs/>
                <w:color w:val="000000"/>
                <w:rtl/>
              </w:rPr>
              <w:t>في تجربة محاكاة احتراق التبغ باستخدام زجاجة بلاستيكية مجهزة ورسم توضيحي عملي، يتم حشر قطعة من القطن الأبيض عند فوهة الزجاجة قبل إشعال السيجارة. ما الملاحظة العملية والتفسير العلمي الدقيق الوارد لهذه التجربة؟</w:t>
            </w:r>
          </w:p>
        </w:tc>
      </w:tr>
      <w:tr w:rsidR="00B9261E" w:rsidRPr="00B9261E" w14:paraId="42A5C1E8"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5FB22E98"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تتحلل ألياف القطن تماماً بفعل حمض الكربونيك والنيتريك المتصاعدين كأبخرة حارقة</w:t>
            </w:r>
          </w:p>
        </w:tc>
        <w:tc>
          <w:tcPr>
            <w:tcW w:w="5175" w:type="dxa"/>
            <w:shd w:val="clear" w:color="auto" w:fill="FFFFFF"/>
            <w:tcMar>
              <w:top w:w="70" w:type="dxa"/>
              <w:left w:w="140" w:type="dxa"/>
              <w:bottom w:w="70" w:type="dxa"/>
              <w:right w:w="140" w:type="dxa"/>
            </w:tcMar>
          </w:tcPr>
          <w:p w14:paraId="51B25CFA"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يتحول لون القطن الأبيض إلى اللون البني أو الداكن بسبب ترسب جزيئات القطران اللزجة والمواد الكيميائية الناتجة عن الاحتراق غير التام للتبغ</w:t>
            </w:r>
          </w:p>
        </w:tc>
      </w:tr>
      <w:tr w:rsidR="00B9261E" w:rsidRPr="00B9261E" w14:paraId="70F6E12B"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6C0CA803"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يتحول لون القطن للون الأزرق الباهت لوجود بخار ماء متكثف يحتوي على كبريتيد الكوبالت اللامائي</w:t>
            </w:r>
          </w:p>
        </w:tc>
        <w:tc>
          <w:tcPr>
            <w:tcW w:w="5175" w:type="dxa"/>
            <w:shd w:val="clear" w:color="auto" w:fill="FFFFFF"/>
            <w:tcMar>
              <w:top w:w="70" w:type="dxa"/>
              <w:left w:w="140" w:type="dxa"/>
              <w:bottom w:w="70" w:type="dxa"/>
              <w:right w:w="140" w:type="dxa"/>
            </w:tcMar>
          </w:tcPr>
          <w:p w14:paraId="3C9666EA"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يظل القطن ناصع البياض كدليل على أن التدخين التقليدي آمن تماماً للرئة مقارنة بالحديث الإلكتروني</w:t>
            </w:r>
          </w:p>
        </w:tc>
      </w:tr>
    </w:tbl>
    <w:p w14:paraId="4A29175F" w14:textId="69680A5E" w:rsidR="00B9261E" w:rsidRDefault="00B9261E" w:rsidP="000D337B">
      <w:pPr>
        <w:spacing w:line="360" w:lineRule="auto"/>
        <w:rPr>
          <w:rFonts w:asciiTheme="minorBidi" w:eastAsia="Traditional Arabic" w:hAnsiTheme="minorBidi" w:cstheme="minorBidi"/>
          <w:b/>
          <w:bCs/>
          <w:rtl/>
        </w:rPr>
      </w:pPr>
    </w:p>
    <w:p w14:paraId="5762B80D" w14:textId="013BA6E3" w:rsidR="004C2803" w:rsidRDefault="004C2803" w:rsidP="000D337B">
      <w:pPr>
        <w:spacing w:line="360" w:lineRule="auto"/>
        <w:rPr>
          <w:rFonts w:asciiTheme="minorBidi" w:eastAsia="Traditional Arabic" w:hAnsiTheme="minorBidi" w:cstheme="minorBidi"/>
          <w:b/>
          <w:bCs/>
          <w:rtl/>
        </w:rPr>
      </w:pPr>
    </w:p>
    <w:p w14:paraId="687E15F9" w14:textId="481DE48C" w:rsidR="004C2803" w:rsidRDefault="004C2803" w:rsidP="000D337B">
      <w:pPr>
        <w:spacing w:line="360" w:lineRule="auto"/>
        <w:rPr>
          <w:rFonts w:asciiTheme="minorBidi" w:eastAsia="Traditional Arabic" w:hAnsiTheme="minorBidi" w:cstheme="minorBidi"/>
          <w:b/>
          <w:bCs/>
          <w:rtl/>
        </w:rPr>
      </w:pPr>
    </w:p>
    <w:p w14:paraId="3DD5B42A" w14:textId="4A6D78E9" w:rsidR="004C2803" w:rsidRDefault="004C2803" w:rsidP="000D337B">
      <w:pPr>
        <w:spacing w:line="360" w:lineRule="auto"/>
        <w:rPr>
          <w:rFonts w:asciiTheme="minorBidi" w:eastAsia="Traditional Arabic" w:hAnsiTheme="minorBidi" w:cstheme="minorBidi"/>
          <w:b/>
          <w:bCs/>
          <w:rtl/>
        </w:rPr>
      </w:pPr>
    </w:p>
    <w:p w14:paraId="64C471B0" w14:textId="77777777" w:rsidR="004C2803" w:rsidRPr="00B9261E" w:rsidRDefault="004C2803"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32175F82"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25726EF4"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44:  </w:t>
            </w:r>
            <w:r w:rsidRPr="00B9261E">
              <w:rPr>
                <w:rFonts w:asciiTheme="minorBidi" w:eastAsia="Traditional Arabic" w:hAnsiTheme="minorBidi" w:cstheme="minorBidi"/>
                <w:b/>
                <w:bCs/>
                <w:color w:val="000000"/>
                <w:rtl/>
              </w:rPr>
              <w:t>الشكل التخطيطي التالي يمثل حالة الحويصلات الهوائية في الرئة البشرية: [ حويصلات طبيعية ] [ حويصلات مصابة بنفاخ رئوي ] (أكياس صغيرة عديدة) (تجاويف كبيرة متمزقة ومترهلة) ‏O‏ ‏O‏ ______ ‏O‏ ‏O‏ / \ ‏O‏ ‏O‏ ‏O‏ ( ) ‏O‏ ‏O‏ \______/ (مساحة تبادل غازي واسعة) (مساحة تبادل غازي ضيقة جداً) ما هو التفسير الفسيولوجي المباشر لحدوث هذه الحالة المرضية (‏Emphysema‏) لدى المدخنين؟</w:t>
            </w:r>
          </w:p>
        </w:tc>
      </w:tr>
      <w:tr w:rsidR="00B9261E" w:rsidRPr="00B9261E" w14:paraId="3283235E"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45B7C209"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ارتباط غاز سيانيد الهيدروجين بالهيموجلوبين مما يؤدي لتجمد جزيئات الهواء بالأكياس</w:t>
            </w:r>
          </w:p>
        </w:tc>
        <w:tc>
          <w:tcPr>
            <w:tcW w:w="5175" w:type="dxa"/>
            <w:shd w:val="clear" w:color="auto" w:fill="FFFFFF"/>
            <w:tcMar>
              <w:top w:w="70" w:type="dxa"/>
              <w:left w:w="140" w:type="dxa"/>
              <w:bottom w:w="70" w:type="dxa"/>
              <w:right w:w="140" w:type="dxa"/>
            </w:tcMar>
          </w:tcPr>
          <w:p w14:paraId="359BBBDF"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ترسب مادة القطران اللزجة على الجدران الداخلية للحويصلات الهوائية يجعلها تفقد مرونتها، ومع استمرار التراكم تتمزق جدرانها لتتحول لتجاويف كبيرة مترهلة</w:t>
            </w:r>
          </w:p>
        </w:tc>
      </w:tr>
      <w:tr w:rsidR="00B9261E" w:rsidRPr="00B9261E" w14:paraId="7258A252"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6BF0A051"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تراكم النيكوتين السائل الذي يعمل كحمض قوي يحرق الحويصلات ويحولها لرماد كالسيومي أبيض</w:t>
            </w:r>
          </w:p>
        </w:tc>
        <w:tc>
          <w:tcPr>
            <w:tcW w:w="5175" w:type="dxa"/>
            <w:shd w:val="clear" w:color="auto" w:fill="FFFFFF"/>
            <w:tcMar>
              <w:top w:w="70" w:type="dxa"/>
              <w:left w:w="140" w:type="dxa"/>
              <w:bottom w:w="70" w:type="dxa"/>
              <w:right w:w="140" w:type="dxa"/>
            </w:tcMar>
          </w:tcPr>
          <w:p w14:paraId="09433518"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ترسب طبقة من أكسيد المغنيسيوم الأبيض تمنع دخول الهواء للحويصلات كلياً</w:t>
            </w:r>
          </w:p>
        </w:tc>
      </w:tr>
    </w:tbl>
    <w:p w14:paraId="4D58245E"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1A7D66C2"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4977F84C"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45:  </w:t>
            </w:r>
            <w:r w:rsidRPr="00B9261E">
              <w:rPr>
                <w:rFonts w:asciiTheme="minorBidi" w:eastAsia="Traditional Arabic" w:hAnsiTheme="minorBidi" w:cstheme="minorBidi"/>
                <w:b/>
                <w:bCs/>
                <w:color w:val="000000"/>
                <w:rtl/>
              </w:rPr>
              <w:t>يُشكل غاز "أول أكسيد الكربون" (‏CO‏) المتصاعد من دخان التبغ خطورة مميتة وشديدة على كفاءة الجهاز الدوري والقلب لدى المدخن. ما الآلية البيوكيميائية الدقيقة لحدوث هذا التأثير السلبي؟</w:t>
            </w:r>
          </w:p>
        </w:tc>
      </w:tr>
      <w:tr w:rsidR="00B9261E" w:rsidRPr="00B9261E" w14:paraId="11071DB0"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57DBF093"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يرتبط بالهيموجلوبين في الدم بمعدل أسرع بكثير من الأكسجين، مما يقلل نسبة الأكسجين المحمولة في الدم للخلايا وأجهزة الجسم</w:t>
            </w:r>
          </w:p>
        </w:tc>
        <w:tc>
          <w:tcPr>
            <w:tcW w:w="5175" w:type="dxa"/>
            <w:shd w:val="clear" w:color="auto" w:fill="FFFFFF"/>
            <w:tcMar>
              <w:top w:w="70" w:type="dxa"/>
              <w:left w:w="140" w:type="dxa"/>
              <w:bottom w:w="70" w:type="dxa"/>
              <w:right w:w="140" w:type="dxa"/>
            </w:tcMar>
          </w:tcPr>
          <w:p w14:paraId="2BA917E9"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يؤدي لترسيب أملاح الكالسيوم والمغنيسيوم في الدم مما يسبب انسداد كامل للأوعية الدموية</w:t>
            </w:r>
          </w:p>
        </w:tc>
      </w:tr>
      <w:tr w:rsidR="00B9261E" w:rsidRPr="00B9261E" w14:paraId="2FF63428"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590AACD2"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يتحول بالحرارة إلى أكسيد النيتروجين ‏NO‏ عديم اللون الذي يحفز إفراز النيكوتين بالدماغ</w:t>
            </w:r>
          </w:p>
        </w:tc>
        <w:tc>
          <w:tcPr>
            <w:tcW w:w="5175" w:type="dxa"/>
            <w:shd w:val="clear" w:color="auto" w:fill="FFFFFF"/>
            <w:tcMar>
              <w:top w:w="70" w:type="dxa"/>
              <w:left w:w="140" w:type="dxa"/>
              <w:bottom w:w="70" w:type="dxa"/>
              <w:right w:w="140" w:type="dxa"/>
            </w:tcMar>
          </w:tcPr>
          <w:p w14:paraId="0994E3DC"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يتفاعل كيميائياً مع جدار الشرايين محولاً إياها لطبقة من القطران اللزج الأسود</w:t>
            </w:r>
          </w:p>
        </w:tc>
      </w:tr>
    </w:tbl>
    <w:p w14:paraId="133BB614"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4093D7A6"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74C4E50B"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46:  </w:t>
            </w:r>
            <w:r w:rsidRPr="00B9261E">
              <w:rPr>
                <w:rFonts w:asciiTheme="minorBidi" w:eastAsia="Traditional Arabic" w:hAnsiTheme="minorBidi" w:cstheme="minorBidi"/>
                <w:b/>
                <w:bCs/>
                <w:color w:val="000000"/>
                <w:rtl/>
              </w:rPr>
              <w:t>يؤدي مركب "النيكوتين" المتواجد في السجائر إلى تأثيرات فسيولوجية وعصبية سلبية ومباشرة على عمل القلب والأوعية الدموية والجهاز العصبي. أي من البدائل التالية يمثل أثره الفسيولوجي الدقيق؟</w:t>
            </w:r>
          </w:p>
        </w:tc>
      </w:tr>
      <w:tr w:rsidR="00B9261E" w:rsidRPr="00B9261E" w14:paraId="5E4992B4"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02C4D081"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يؤدي لزيادة معدل ضربات القلب وضغط الدم ويسبب ضيق الأوعية الدموية، مما يرفع خطر الإصابة بأمراض القلب وتصلب الشرايين</w:t>
            </w:r>
          </w:p>
        </w:tc>
        <w:tc>
          <w:tcPr>
            <w:tcW w:w="5175" w:type="dxa"/>
            <w:shd w:val="clear" w:color="auto" w:fill="FFFFFF"/>
            <w:tcMar>
              <w:top w:w="70" w:type="dxa"/>
              <w:left w:w="140" w:type="dxa"/>
              <w:bottom w:w="70" w:type="dxa"/>
              <w:right w:w="140" w:type="dxa"/>
            </w:tcMar>
          </w:tcPr>
          <w:p w14:paraId="537F8621"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يسبب خفض ضغط الدم وتباطؤ ضربات القلب مما يمنع تصلب الشرايين تماماً</w:t>
            </w:r>
          </w:p>
        </w:tc>
      </w:tr>
      <w:tr w:rsidR="00B9261E" w:rsidRPr="00B9261E" w14:paraId="73EF3C7D"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478DF7C1"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ينحل عصبياً ليعطي مواد قلزية طبيعية تساعد في النوم العميق والاسترخاء الطويل للمراهقين</w:t>
            </w:r>
          </w:p>
        </w:tc>
        <w:tc>
          <w:tcPr>
            <w:tcW w:w="5175" w:type="dxa"/>
            <w:shd w:val="clear" w:color="auto" w:fill="FFFFFF"/>
            <w:tcMar>
              <w:top w:w="70" w:type="dxa"/>
              <w:left w:w="140" w:type="dxa"/>
              <w:bottom w:w="70" w:type="dxa"/>
              <w:right w:w="140" w:type="dxa"/>
            </w:tcMar>
          </w:tcPr>
          <w:p w14:paraId="2C668453"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يؤدي لتمديد الأوعية الدموية بشكل واسع مما يزيد من كفاءة ومرونة عضلة القلب</w:t>
            </w:r>
          </w:p>
        </w:tc>
      </w:tr>
    </w:tbl>
    <w:p w14:paraId="3BF08D88"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40B15D3F"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167279A5"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47:  </w:t>
            </w:r>
            <w:r w:rsidRPr="00B9261E">
              <w:rPr>
                <w:rFonts w:asciiTheme="minorBidi" w:eastAsia="Traditional Arabic" w:hAnsiTheme="minorBidi" w:cstheme="minorBidi"/>
                <w:b/>
                <w:bCs/>
                <w:color w:val="000000"/>
                <w:rtl/>
              </w:rPr>
              <w:t>في وعي صحة ومجتمع، ما التفسير العلمي العصبي والفسيولوجي لسرعة إدمان الشخص على تدخين السجائر وصعوبة إقلاعه عنها بمرور الوقت؟</w:t>
            </w:r>
          </w:p>
        </w:tc>
      </w:tr>
      <w:tr w:rsidR="00B9261E" w:rsidRPr="00B9261E" w14:paraId="6D2721B2"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6F531D77"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لأن النيكوتين يصل للدماغ بسرعة فائقة عند الاستنشاق، ويحفز إفراز مواد تسبب شعوراً مؤقتاً بالراحة يزول سريعاً، مما يدفع المدخن للتكرار تجنباً لأعراض نقصه</w:t>
            </w:r>
          </w:p>
        </w:tc>
        <w:tc>
          <w:tcPr>
            <w:tcW w:w="5175" w:type="dxa"/>
            <w:shd w:val="clear" w:color="auto" w:fill="FFFFFF"/>
            <w:tcMar>
              <w:top w:w="70" w:type="dxa"/>
              <w:left w:w="140" w:type="dxa"/>
              <w:bottom w:w="70" w:type="dxa"/>
              <w:right w:w="140" w:type="dxa"/>
            </w:tcMar>
          </w:tcPr>
          <w:p w14:paraId="629E476E"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لأن القطران يغلف خلايا الدماغ تماماً بطبقة سوداء عازلة تمنع التفكير العقلاني بالكامل</w:t>
            </w:r>
          </w:p>
        </w:tc>
      </w:tr>
      <w:tr w:rsidR="00B9261E" w:rsidRPr="00B9261E" w14:paraId="562189C7"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1144A899"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بسبب تكون راسب أبيض غير قابل للذوبان من كلوريد الفضة داخل خلايا النخاع الشوكي</w:t>
            </w:r>
          </w:p>
        </w:tc>
        <w:tc>
          <w:tcPr>
            <w:tcW w:w="5175" w:type="dxa"/>
            <w:shd w:val="clear" w:color="auto" w:fill="FFFFFF"/>
            <w:tcMar>
              <w:top w:w="70" w:type="dxa"/>
              <w:left w:w="140" w:type="dxa"/>
              <w:bottom w:w="70" w:type="dxa"/>
              <w:right w:w="140" w:type="dxa"/>
            </w:tcMar>
          </w:tcPr>
          <w:p w14:paraId="12049DAC"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لأن أول أكسيد الكربون يتحول داخل الدماغ لحمض الكربونيك الذي يسبب النشوة الدائمة</w:t>
            </w:r>
          </w:p>
        </w:tc>
      </w:tr>
    </w:tbl>
    <w:p w14:paraId="5FAF7D45"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58077CDB"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6A65A212" w14:textId="44C183D6"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48:  </w:t>
            </w:r>
            <w:r w:rsidRPr="00B9261E">
              <w:rPr>
                <w:rFonts w:asciiTheme="minorBidi" w:eastAsia="Traditional Arabic" w:hAnsiTheme="minorBidi" w:cstheme="minorBidi"/>
                <w:b/>
                <w:bCs/>
                <w:color w:val="000000"/>
                <w:rtl/>
              </w:rPr>
              <w:t xml:space="preserve">لا تقتصر الأضرار البيئية الناتجة عن التدخين على تلوث الهواء والغازات الدفيئة فحسب، بل تمتد لتلوث المياه والتربة. ما هي </w:t>
            </w:r>
            <w:r w:rsidR="000D337B" w:rsidRPr="000D337B">
              <w:rPr>
                <w:rFonts w:asciiTheme="minorBidi" w:eastAsia="Traditional Arabic" w:hAnsiTheme="minorBidi" w:cstheme="minorBidi"/>
                <w:b/>
                <w:bCs/>
                <w:color w:val="000000"/>
                <w:rtl/>
              </w:rPr>
              <w:t>الملوثات</w:t>
            </w:r>
            <w:r w:rsidRPr="00B9261E">
              <w:rPr>
                <w:rFonts w:asciiTheme="minorBidi" w:eastAsia="Traditional Arabic" w:hAnsiTheme="minorBidi" w:cstheme="minorBidi"/>
                <w:b/>
                <w:bCs/>
                <w:color w:val="000000"/>
                <w:rtl/>
              </w:rPr>
              <w:t xml:space="preserve"> الصلبة الأكثر انتشاراً عالمياً الناتجة عن التدخين وأثرها البيئي؟</w:t>
            </w:r>
          </w:p>
        </w:tc>
      </w:tr>
      <w:tr w:rsidR="00B9261E" w:rsidRPr="00B9261E" w14:paraId="21AF0054"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324DC21D"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أجهزة التدخين الإلكترونية التالفة التي تطلق كميات هائلة من غاز سيانيد الهيدروجين ‏HCN‏</w:t>
            </w:r>
          </w:p>
        </w:tc>
        <w:tc>
          <w:tcPr>
            <w:tcW w:w="5175" w:type="dxa"/>
            <w:shd w:val="clear" w:color="auto" w:fill="FFFFFF"/>
            <w:tcMar>
              <w:top w:w="70" w:type="dxa"/>
              <w:left w:w="140" w:type="dxa"/>
              <w:bottom w:w="70" w:type="dxa"/>
              <w:right w:w="140" w:type="dxa"/>
            </w:tcMar>
          </w:tcPr>
          <w:p w14:paraId="6C1CA33B"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تريليونات من فلاتر (مرشحات) أعقاب السجائر الملقاة والتي تنتهي في المحيطات والأنهار والتربة، وتسرب مواد كيميائية سامة تضر الكائنات الحية وتلوث السلسلة الغذائية</w:t>
            </w:r>
          </w:p>
        </w:tc>
      </w:tr>
      <w:tr w:rsidR="00B9261E" w:rsidRPr="00B9261E" w14:paraId="0071060F"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51AC4D96"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الرماد الأبيض الناتج عن احتراق السكريات الذي يذوب في ماء المطر ليكون أحماضاً حارقة</w:t>
            </w:r>
          </w:p>
        </w:tc>
        <w:tc>
          <w:tcPr>
            <w:tcW w:w="5175" w:type="dxa"/>
            <w:shd w:val="clear" w:color="auto" w:fill="FFFFFF"/>
            <w:tcMar>
              <w:top w:w="70" w:type="dxa"/>
              <w:left w:w="140" w:type="dxa"/>
              <w:bottom w:w="70" w:type="dxa"/>
              <w:right w:w="140" w:type="dxa"/>
            </w:tcMar>
          </w:tcPr>
          <w:p w14:paraId="5A2960BD"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علب الكرتون الجافة التي تتفاعل مع غاز ثاني أكسيد الكبريت ‏SO2‏ لتكوين غاز الأمونيا السام</w:t>
            </w:r>
          </w:p>
        </w:tc>
      </w:tr>
    </w:tbl>
    <w:p w14:paraId="0B02274C"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5C03942A" w14:textId="77777777" w:rsidTr="000D337B">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6CAA4AC7"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49:  </w:t>
            </w:r>
            <w:r w:rsidRPr="00B9261E">
              <w:rPr>
                <w:rFonts w:asciiTheme="minorBidi" w:eastAsia="Traditional Arabic" w:hAnsiTheme="minorBidi" w:cstheme="minorBidi"/>
                <w:b/>
                <w:bCs/>
                <w:color w:val="000000"/>
                <w:rtl/>
              </w:rPr>
              <w:t>يُعرف استنشاق غير المدخنين للدخان المتصاعد من سجائر المدخنين المحيطين بهم بـ "التدخين السلبي". أي العبارات التالية تصف بدقة بالغة وبناءً على ما ورد بالدرس الكيميائي سبب الخطورة الشديدة للتعرض للتدخين السلبي؟</w:t>
            </w:r>
          </w:p>
        </w:tc>
      </w:tr>
      <w:tr w:rsidR="00B9261E" w:rsidRPr="00B9261E" w14:paraId="27F1FF89"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1057E5A7"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لأن الدخان السلبي يتحول في الهواء الخارجي فوراً إلى غاز أول أكسيد الكربون السائل والخانق بيئياً</w:t>
            </w:r>
          </w:p>
        </w:tc>
        <w:tc>
          <w:tcPr>
            <w:tcW w:w="5175" w:type="dxa"/>
            <w:shd w:val="clear" w:color="auto" w:fill="FFFFFF"/>
            <w:tcMar>
              <w:top w:w="70" w:type="dxa"/>
              <w:left w:w="140" w:type="dxa"/>
              <w:bottom w:w="70" w:type="dxa"/>
              <w:right w:w="140" w:type="dxa"/>
            </w:tcMar>
          </w:tcPr>
          <w:p w14:paraId="1711FBB5"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لأن الدخان المتصاعد مباشرة من طرف السيجارة المشتعلة (الذي يستنشقه المدخن السلبي) لم يمر بمرشح (فلتر) السيجارة، وبالتالي يحتوي على تركيزات أعلى من الغازات السامة والمسرطنة</w:t>
            </w:r>
          </w:p>
        </w:tc>
      </w:tr>
      <w:tr w:rsidR="00B9261E" w:rsidRPr="00B9261E" w14:paraId="538B1774"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09E4E7C4"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لأن المدخن السلبي يمتص النيكوتين من خلال الجلد والمسام الخارجية بطريقة أسرع من الاستنشاق بالرئة</w:t>
            </w:r>
          </w:p>
        </w:tc>
        <w:tc>
          <w:tcPr>
            <w:tcW w:w="5175" w:type="dxa"/>
            <w:shd w:val="clear" w:color="auto" w:fill="FFFFFF"/>
            <w:tcMar>
              <w:top w:w="70" w:type="dxa"/>
              <w:left w:w="140" w:type="dxa"/>
              <w:bottom w:w="70" w:type="dxa"/>
              <w:right w:w="140" w:type="dxa"/>
            </w:tcMar>
          </w:tcPr>
          <w:p w14:paraId="2D9BF823"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لأن الدخان المستنشق سلبياً يحتوي على نسبة أكسجين أعلى بكثير مما يسبب أكسدة الخلايا الرئوية المفرطة</w:t>
            </w:r>
          </w:p>
        </w:tc>
      </w:tr>
    </w:tbl>
    <w:p w14:paraId="1A0F9496" w14:textId="34AF751F" w:rsidR="00B9261E" w:rsidRDefault="00B9261E" w:rsidP="000D337B">
      <w:pPr>
        <w:spacing w:line="360" w:lineRule="auto"/>
        <w:rPr>
          <w:rFonts w:asciiTheme="minorBidi" w:eastAsia="Traditional Arabic" w:hAnsiTheme="minorBidi" w:cstheme="minorBidi"/>
          <w:b/>
          <w:bCs/>
          <w:rtl/>
        </w:rPr>
      </w:pPr>
    </w:p>
    <w:p w14:paraId="4A2CE919" w14:textId="77777777" w:rsidR="004C2803" w:rsidRPr="00B9261E" w:rsidRDefault="004C2803" w:rsidP="000D337B">
      <w:pPr>
        <w:spacing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5"/>
        <w:gridCol w:w="5175"/>
      </w:tblGrid>
      <w:tr w:rsidR="00B9261E" w:rsidRPr="00B9261E" w14:paraId="12012A73" w14:textId="77777777" w:rsidTr="000D337B">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62C3F0FE"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1B3A6B"/>
                <w:rtl/>
              </w:rPr>
              <w:t xml:space="preserve">‏السؤال 50:  </w:t>
            </w:r>
            <w:r w:rsidRPr="00B9261E">
              <w:rPr>
                <w:rFonts w:asciiTheme="minorBidi" w:eastAsia="Traditional Arabic" w:hAnsiTheme="minorBidi" w:cstheme="minorBidi"/>
                <w:b/>
                <w:bCs/>
                <w:color w:val="000000"/>
                <w:rtl/>
              </w:rPr>
              <w:t>يلجأ البعض للتدخين الإلكتروني (‏Vaping‏) كبديل يظنونه آمناً للتدخين التقليدي. ما هي الآلية التقنية لعمل السجائر الإلكترونية والمخاطر المثبتة لها وفقاً لنص الدرس الكيميائي؟</w:t>
            </w:r>
          </w:p>
        </w:tc>
      </w:tr>
      <w:tr w:rsidR="00B9261E" w:rsidRPr="00B9261E" w14:paraId="3D7CB25F"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51C64003"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‏ب-  </w:t>
            </w:r>
            <w:r w:rsidRPr="00B9261E">
              <w:rPr>
                <w:rFonts w:asciiTheme="minorBidi" w:eastAsia="Traditional Arabic" w:hAnsiTheme="minorBidi" w:cstheme="minorBidi"/>
                <w:b/>
                <w:bCs/>
                <w:color w:val="000000"/>
                <w:rtl/>
              </w:rPr>
              <w:t>تعتمد على حرق أوراق التبغ الاستوائية دون تصاعد غاز أول أكسيد الكربون، وهي آمنة تماماً ولا تسبب أي إدمان عصبياً</w:t>
            </w:r>
          </w:p>
        </w:tc>
        <w:tc>
          <w:tcPr>
            <w:tcW w:w="5175" w:type="dxa"/>
            <w:shd w:val="clear" w:color="auto" w:fill="FFFFFF"/>
            <w:tcMar>
              <w:top w:w="70" w:type="dxa"/>
              <w:left w:w="140" w:type="dxa"/>
              <w:bottom w:w="70" w:type="dxa"/>
              <w:right w:w="140" w:type="dxa"/>
            </w:tcMar>
          </w:tcPr>
          <w:p w14:paraId="3D92A2CF"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‏أ-  </w:t>
            </w:r>
            <w:r w:rsidRPr="00B9261E">
              <w:rPr>
                <w:rFonts w:asciiTheme="minorBidi" w:eastAsia="Traditional Arabic" w:hAnsiTheme="minorBidi" w:cstheme="minorBidi"/>
                <w:b/>
                <w:bCs/>
                <w:color w:val="000000"/>
                <w:rtl/>
              </w:rPr>
              <w:t>تعتمد على تفاعل كيميائي مباشر بين الخارصين والبروم لإنتاج غاز عديم اللون يزرق ورقة عباد الشمس</w:t>
            </w:r>
          </w:p>
        </w:tc>
      </w:tr>
      <w:tr w:rsidR="00B9261E" w:rsidRPr="00B9261E" w14:paraId="4FE2C6C0" w14:textId="77777777" w:rsidTr="000D337B">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73D3B1D0"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‏د-  </w:t>
            </w:r>
            <w:r w:rsidRPr="00B9261E">
              <w:rPr>
                <w:rFonts w:asciiTheme="minorBidi" w:eastAsia="Traditional Arabic" w:hAnsiTheme="minorBidi" w:cstheme="minorBidi"/>
                <w:b/>
                <w:bCs/>
                <w:color w:val="000000"/>
                <w:rtl/>
              </w:rPr>
              <w:t>تعتمد على تسخين سائل يحتوي على نيكوتين لإنتاج بخار يُستنشق، ويحتوي على مواد سامة وجسيمات دقيقة، وتؤدي لإدمان سريع وأضرار للقلب والأعصاب والنمو</w:t>
            </w:r>
          </w:p>
        </w:tc>
        <w:tc>
          <w:tcPr>
            <w:tcW w:w="5175" w:type="dxa"/>
            <w:shd w:val="clear" w:color="auto" w:fill="FFFFFF"/>
            <w:tcMar>
              <w:top w:w="70" w:type="dxa"/>
              <w:left w:w="140" w:type="dxa"/>
              <w:bottom w:w="70" w:type="dxa"/>
              <w:right w:w="140" w:type="dxa"/>
            </w:tcMar>
          </w:tcPr>
          <w:p w14:paraId="1B596775" w14:textId="77777777" w:rsidR="00B9261E" w:rsidRPr="00B9261E" w:rsidRDefault="00B9261E" w:rsidP="000D337B">
            <w:pPr>
              <w:bidi/>
              <w:spacing w:line="360" w:lineRule="auto"/>
              <w:rPr>
                <w:rFonts w:asciiTheme="minorBidi" w:eastAsia="Traditional Arabic" w:hAnsiTheme="minorBidi" w:cstheme="minorBidi"/>
                <w:b/>
                <w:bCs/>
              </w:rPr>
            </w:pPr>
            <w:r w:rsidRPr="00B9261E">
              <w:rPr>
                <w:rFonts w:asciiTheme="minorBidi" w:hAnsiTheme="minorBidi" w:cstheme="minorBidi"/>
                <w:b/>
                <w:bCs/>
                <w:color w:val="2563A8"/>
                <w:rtl/>
              </w:rPr>
              <w:t xml:space="preserve">‏ج-  </w:t>
            </w:r>
            <w:r w:rsidRPr="00B9261E">
              <w:rPr>
                <w:rFonts w:asciiTheme="minorBidi" w:eastAsia="Traditional Arabic" w:hAnsiTheme="minorBidi" w:cstheme="minorBidi"/>
                <w:b/>
                <w:bCs/>
                <w:color w:val="000000"/>
                <w:rtl/>
              </w:rPr>
              <w:t>تعتمد على رش رذاذ من ماء الجير الرائق لتصفية الغازات المهيجة كالأمونيا وأكاسيد النيتروجين بالكامل</w:t>
            </w:r>
          </w:p>
        </w:tc>
      </w:tr>
    </w:tbl>
    <w:p w14:paraId="49EF8605" w14:textId="77777777" w:rsidR="00B9261E" w:rsidRPr="00B9261E" w:rsidRDefault="00B9261E" w:rsidP="000D337B">
      <w:pPr>
        <w:spacing w:line="360" w:lineRule="auto"/>
        <w:rPr>
          <w:rFonts w:asciiTheme="minorBidi" w:eastAsia="Traditional Arabic" w:hAnsiTheme="minorBidi" w:cstheme="minorBidi"/>
          <w:b/>
          <w:bCs/>
        </w:rPr>
      </w:pP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350"/>
      </w:tblGrid>
      <w:tr w:rsidR="00B9261E" w:rsidRPr="00B9261E" w14:paraId="53546C79" w14:textId="77777777" w:rsidTr="000D337B">
        <w:tblPrEx>
          <w:tblCellMar>
            <w:top w:w="0" w:type="dxa"/>
            <w:bottom w:w="0" w:type="dxa"/>
          </w:tblCellMar>
        </w:tblPrEx>
        <w:tc>
          <w:tcPr>
            <w:tcW w:w="10350" w:type="dxa"/>
            <w:shd w:val="clear" w:color="auto" w:fill="1B3A6B"/>
            <w:tcMar>
              <w:top w:w="140" w:type="dxa"/>
              <w:left w:w="200" w:type="dxa"/>
              <w:bottom w:w="140" w:type="dxa"/>
              <w:right w:w="200" w:type="dxa"/>
            </w:tcMar>
          </w:tcPr>
          <w:p w14:paraId="04F55898" w14:textId="77777777" w:rsidR="00B9261E" w:rsidRPr="00B9261E" w:rsidRDefault="00B9261E" w:rsidP="004C2803">
            <w:pPr>
              <w:bidi/>
              <w:spacing w:line="360" w:lineRule="auto"/>
              <w:jc w:val="center"/>
              <w:rPr>
                <w:rFonts w:asciiTheme="minorBidi" w:eastAsia="Traditional Arabic" w:hAnsiTheme="minorBidi" w:cstheme="minorBidi"/>
                <w:b/>
                <w:bCs/>
              </w:rPr>
            </w:pPr>
            <w:r w:rsidRPr="00B9261E">
              <w:rPr>
                <w:rFonts w:ascii="Segoe UI Symbol" w:eastAsia="Traditional Arabic" w:hAnsi="Segoe UI Symbol" w:cs="Segoe UI Symbol"/>
                <w:b/>
                <w:bCs/>
                <w:color w:val="D4A017"/>
              </w:rPr>
              <w:t>✦</w:t>
            </w:r>
            <w:r w:rsidRPr="00B9261E">
              <w:rPr>
                <w:rFonts w:asciiTheme="minorBidi" w:eastAsia="Traditional Arabic" w:hAnsiTheme="minorBidi" w:cstheme="minorBidi"/>
                <w:b/>
                <w:bCs/>
                <w:color w:val="D4A017"/>
              </w:rPr>
              <w:t xml:space="preserve">  </w:t>
            </w:r>
            <w:r w:rsidRPr="00B9261E">
              <w:rPr>
                <w:rFonts w:asciiTheme="minorBidi" w:hAnsiTheme="minorBidi" w:cstheme="minorBidi"/>
                <w:b/>
                <w:bCs/>
                <w:color w:val="FFFFFF"/>
                <w:rtl/>
              </w:rPr>
              <w:t>أطيب التمنيات بالنجاح الباهر والتفوق المستمر</w:t>
            </w:r>
            <w:r w:rsidRPr="00B9261E">
              <w:rPr>
                <w:rFonts w:asciiTheme="minorBidi" w:eastAsia="Traditional Arabic" w:hAnsiTheme="minorBidi" w:cstheme="minorBidi"/>
                <w:b/>
                <w:bCs/>
                <w:color w:val="D4A017"/>
              </w:rPr>
              <w:t xml:space="preserve">  </w:t>
            </w:r>
            <w:r w:rsidRPr="00B9261E">
              <w:rPr>
                <w:rFonts w:ascii="Segoe UI Symbol" w:eastAsia="Traditional Arabic" w:hAnsi="Segoe UI Symbol" w:cs="Segoe UI Symbol"/>
                <w:b/>
                <w:bCs/>
                <w:color w:val="D4A017"/>
              </w:rPr>
              <w:t>✦</w:t>
            </w:r>
          </w:p>
        </w:tc>
      </w:tr>
    </w:tbl>
    <w:p w14:paraId="3D5956C1" w14:textId="77777777" w:rsidR="004C2803" w:rsidRPr="004C2803" w:rsidRDefault="00B9261E" w:rsidP="004C2803">
      <w:pPr>
        <w:spacing w:line="360" w:lineRule="auto"/>
        <w:rPr>
          <w:rFonts w:asciiTheme="minorBidi" w:hAnsiTheme="minorBidi" w:cstheme="minorBidi"/>
          <w:b/>
          <w:bCs/>
          <w:rtl/>
          <w:lang w:val="en-US" w:bidi="ar-JO"/>
        </w:rPr>
      </w:pPr>
      <w:r w:rsidRPr="000D337B">
        <w:rPr>
          <w:rFonts w:asciiTheme="minorBidi" w:eastAsia="Traditional Arabic" w:hAnsiTheme="minorBidi" w:cstheme="minorBidi"/>
          <w:b/>
          <w:bCs/>
        </w:rPr>
        <w:br w:type="page"/>
      </w: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4C2803" w:rsidRPr="004C2803" w14:paraId="740B12A8" w14:textId="77777777" w:rsidTr="00C6649A">
        <w:tblPrEx>
          <w:tblCellMar>
            <w:top w:w="0" w:type="dxa"/>
            <w:bottom w:w="0" w:type="dxa"/>
          </w:tblCellMar>
        </w:tblPrEx>
        <w:tc>
          <w:tcPr>
            <w:tcW w:w="10350" w:type="dxa"/>
            <w:shd w:val="clear" w:color="auto" w:fill="1A1A2E"/>
            <w:tcMar>
              <w:top w:w="140" w:type="dxa"/>
              <w:left w:w="200" w:type="dxa"/>
              <w:bottom w:w="140" w:type="dxa"/>
              <w:right w:w="200" w:type="dxa"/>
            </w:tcMar>
          </w:tcPr>
          <w:p w14:paraId="2761F545"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FFE082"/>
                <w:sz w:val="32"/>
                <w:szCs w:val="32"/>
                <w:rtl/>
              </w:rPr>
              <w:t>‏نموذج الإجابة</w:t>
            </w:r>
          </w:p>
        </w:tc>
      </w:tr>
    </w:tbl>
    <w:p w14:paraId="67D7B8E1" w14:textId="77777777" w:rsidR="004C2803" w:rsidRPr="004C2803" w:rsidRDefault="004C2803" w:rsidP="004C2803">
      <w:pPr>
        <w:spacing w:before="60" w:after="60"/>
        <w:rPr>
          <w:rFonts w:ascii="Traditional Arabic" w:eastAsia="Traditional Arabic" w:hAnsi="Traditional Arabic" w:cs="Traditional Arabic"/>
        </w:rPr>
      </w:pPr>
    </w:p>
    <w:tbl>
      <w:tblPr>
        <w:tblW w:w="10350" w:type="dxa"/>
        <w:tblBorders>
          <w:top w:val="single" w:sz="4" w:space="0" w:color="CCCCCC"/>
          <w:left w:val="single" w:sz="4" w:space="0" w:color="CCCCCC"/>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
        <w:gridCol w:w="1035"/>
        <w:gridCol w:w="1035"/>
        <w:gridCol w:w="1035"/>
        <w:gridCol w:w="1035"/>
        <w:gridCol w:w="1035"/>
        <w:gridCol w:w="1035"/>
        <w:gridCol w:w="1035"/>
        <w:gridCol w:w="1035"/>
        <w:gridCol w:w="1035"/>
      </w:tblGrid>
      <w:tr w:rsidR="004C2803" w:rsidRPr="004C2803" w14:paraId="0FEF605D" w14:textId="77777777" w:rsidTr="00C6649A">
        <w:tblPrEx>
          <w:tblCellMar>
            <w:top w:w="0" w:type="dxa"/>
            <w:bottom w:w="0" w:type="dxa"/>
          </w:tblCellMar>
        </w:tblPrEx>
        <w:tc>
          <w:tcPr>
            <w:tcW w:w="1035" w:type="dxa"/>
            <w:shd w:val="clear" w:color="auto" w:fill="F5F0FF"/>
            <w:tcMar>
              <w:top w:w="70" w:type="dxa"/>
              <w:left w:w="60" w:type="dxa"/>
              <w:bottom w:w="70" w:type="dxa"/>
              <w:right w:w="60" w:type="dxa"/>
            </w:tcMar>
          </w:tcPr>
          <w:p w14:paraId="59DC87B2"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10</w:t>
            </w:r>
            <w:r w:rsidRPr="004C2803">
              <w:rPr>
                <w:b/>
                <w:bCs/>
                <w:color w:val="C0392B"/>
                <w:sz w:val="20"/>
                <w:szCs w:val="20"/>
                <w:rtl/>
              </w:rPr>
              <w:t xml:space="preserve"> - ب</w:t>
            </w:r>
          </w:p>
        </w:tc>
        <w:tc>
          <w:tcPr>
            <w:tcW w:w="1035" w:type="dxa"/>
            <w:shd w:val="clear" w:color="auto" w:fill="FAFAFA"/>
            <w:tcMar>
              <w:top w:w="70" w:type="dxa"/>
              <w:left w:w="60" w:type="dxa"/>
              <w:bottom w:w="70" w:type="dxa"/>
              <w:right w:w="60" w:type="dxa"/>
            </w:tcMar>
          </w:tcPr>
          <w:p w14:paraId="7C4EB072"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9</w:t>
            </w:r>
            <w:r w:rsidRPr="004C2803">
              <w:rPr>
                <w:b/>
                <w:bCs/>
                <w:color w:val="C0392B"/>
                <w:sz w:val="20"/>
                <w:szCs w:val="20"/>
                <w:rtl/>
              </w:rPr>
              <w:t xml:space="preserve"> - ج</w:t>
            </w:r>
          </w:p>
        </w:tc>
        <w:tc>
          <w:tcPr>
            <w:tcW w:w="1035" w:type="dxa"/>
            <w:shd w:val="clear" w:color="auto" w:fill="F5F0FF"/>
            <w:tcMar>
              <w:top w:w="70" w:type="dxa"/>
              <w:left w:w="60" w:type="dxa"/>
              <w:bottom w:w="70" w:type="dxa"/>
              <w:right w:w="60" w:type="dxa"/>
            </w:tcMar>
          </w:tcPr>
          <w:p w14:paraId="71D3FE1F"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8</w:t>
            </w:r>
            <w:r w:rsidRPr="004C2803">
              <w:rPr>
                <w:b/>
                <w:bCs/>
                <w:color w:val="C0392B"/>
                <w:sz w:val="20"/>
                <w:szCs w:val="20"/>
                <w:rtl/>
              </w:rPr>
              <w:t xml:space="preserve"> - أ</w:t>
            </w:r>
          </w:p>
        </w:tc>
        <w:tc>
          <w:tcPr>
            <w:tcW w:w="1035" w:type="dxa"/>
            <w:shd w:val="clear" w:color="auto" w:fill="FAFAFA"/>
            <w:tcMar>
              <w:top w:w="70" w:type="dxa"/>
              <w:left w:w="60" w:type="dxa"/>
              <w:bottom w:w="70" w:type="dxa"/>
              <w:right w:w="60" w:type="dxa"/>
            </w:tcMar>
          </w:tcPr>
          <w:p w14:paraId="6CC8DD13"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7</w:t>
            </w:r>
            <w:r w:rsidRPr="004C2803">
              <w:rPr>
                <w:b/>
                <w:bCs/>
                <w:color w:val="C0392B"/>
                <w:sz w:val="20"/>
                <w:szCs w:val="20"/>
                <w:rtl/>
              </w:rPr>
              <w:t xml:space="preserve"> - ج</w:t>
            </w:r>
          </w:p>
        </w:tc>
        <w:tc>
          <w:tcPr>
            <w:tcW w:w="1035" w:type="dxa"/>
            <w:shd w:val="clear" w:color="auto" w:fill="F5F0FF"/>
            <w:tcMar>
              <w:top w:w="70" w:type="dxa"/>
              <w:left w:w="60" w:type="dxa"/>
              <w:bottom w:w="70" w:type="dxa"/>
              <w:right w:w="60" w:type="dxa"/>
            </w:tcMar>
          </w:tcPr>
          <w:p w14:paraId="70D61ECE"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6</w:t>
            </w:r>
            <w:r w:rsidRPr="004C2803">
              <w:rPr>
                <w:b/>
                <w:bCs/>
                <w:color w:val="C0392B"/>
                <w:sz w:val="20"/>
                <w:szCs w:val="20"/>
                <w:rtl/>
              </w:rPr>
              <w:t xml:space="preserve"> - د</w:t>
            </w:r>
          </w:p>
        </w:tc>
        <w:tc>
          <w:tcPr>
            <w:tcW w:w="1035" w:type="dxa"/>
            <w:shd w:val="clear" w:color="auto" w:fill="FAFAFA"/>
            <w:tcMar>
              <w:top w:w="70" w:type="dxa"/>
              <w:left w:w="60" w:type="dxa"/>
              <w:bottom w:w="70" w:type="dxa"/>
              <w:right w:w="60" w:type="dxa"/>
            </w:tcMar>
          </w:tcPr>
          <w:p w14:paraId="6168BD3E"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5</w:t>
            </w:r>
            <w:r w:rsidRPr="004C2803">
              <w:rPr>
                <w:b/>
                <w:bCs/>
                <w:color w:val="C0392B"/>
                <w:sz w:val="20"/>
                <w:szCs w:val="20"/>
                <w:rtl/>
              </w:rPr>
              <w:t xml:space="preserve"> - أ</w:t>
            </w:r>
          </w:p>
        </w:tc>
        <w:tc>
          <w:tcPr>
            <w:tcW w:w="1035" w:type="dxa"/>
            <w:shd w:val="clear" w:color="auto" w:fill="F5F0FF"/>
            <w:tcMar>
              <w:top w:w="70" w:type="dxa"/>
              <w:left w:w="60" w:type="dxa"/>
              <w:bottom w:w="70" w:type="dxa"/>
              <w:right w:w="60" w:type="dxa"/>
            </w:tcMar>
          </w:tcPr>
          <w:p w14:paraId="0A30EFD5"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4</w:t>
            </w:r>
            <w:r w:rsidRPr="004C2803">
              <w:rPr>
                <w:b/>
                <w:bCs/>
                <w:color w:val="C0392B"/>
                <w:sz w:val="20"/>
                <w:szCs w:val="20"/>
                <w:rtl/>
              </w:rPr>
              <w:t xml:space="preserve"> - أ</w:t>
            </w:r>
          </w:p>
        </w:tc>
        <w:tc>
          <w:tcPr>
            <w:tcW w:w="1035" w:type="dxa"/>
            <w:shd w:val="clear" w:color="auto" w:fill="FAFAFA"/>
            <w:tcMar>
              <w:top w:w="70" w:type="dxa"/>
              <w:left w:w="60" w:type="dxa"/>
              <w:bottom w:w="70" w:type="dxa"/>
              <w:right w:w="60" w:type="dxa"/>
            </w:tcMar>
          </w:tcPr>
          <w:p w14:paraId="126D7EF8"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3</w:t>
            </w:r>
            <w:r w:rsidRPr="004C2803">
              <w:rPr>
                <w:b/>
                <w:bCs/>
                <w:color w:val="C0392B"/>
                <w:sz w:val="20"/>
                <w:szCs w:val="20"/>
                <w:rtl/>
              </w:rPr>
              <w:t xml:space="preserve"> - ب</w:t>
            </w:r>
          </w:p>
        </w:tc>
        <w:tc>
          <w:tcPr>
            <w:tcW w:w="1035" w:type="dxa"/>
            <w:shd w:val="clear" w:color="auto" w:fill="F5F0FF"/>
            <w:tcMar>
              <w:top w:w="70" w:type="dxa"/>
              <w:left w:w="60" w:type="dxa"/>
              <w:bottom w:w="70" w:type="dxa"/>
              <w:right w:w="60" w:type="dxa"/>
            </w:tcMar>
          </w:tcPr>
          <w:p w14:paraId="0DACB99A"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2</w:t>
            </w:r>
            <w:r w:rsidRPr="004C2803">
              <w:rPr>
                <w:b/>
                <w:bCs/>
                <w:color w:val="C0392B"/>
                <w:sz w:val="20"/>
                <w:szCs w:val="20"/>
                <w:rtl/>
              </w:rPr>
              <w:t xml:space="preserve"> - ب</w:t>
            </w:r>
          </w:p>
        </w:tc>
        <w:tc>
          <w:tcPr>
            <w:tcW w:w="1035" w:type="dxa"/>
            <w:shd w:val="clear" w:color="auto" w:fill="FAFAFA"/>
            <w:tcMar>
              <w:top w:w="70" w:type="dxa"/>
              <w:left w:w="60" w:type="dxa"/>
              <w:bottom w:w="70" w:type="dxa"/>
              <w:right w:w="60" w:type="dxa"/>
            </w:tcMar>
          </w:tcPr>
          <w:p w14:paraId="365903B1"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1</w:t>
            </w:r>
            <w:r w:rsidRPr="004C2803">
              <w:rPr>
                <w:b/>
                <w:bCs/>
                <w:color w:val="C0392B"/>
                <w:sz w:val="20"/>
                <w:szCs w:val="20"/>
                <w:rtl/>
              </w:rPr>
              <w:t xml:space="preserve"> - ج</w:t>
            </w:r>
          </w:p>
        </w:tc>
      </w:tr>
      <w:tr w:rsidR="004C2803" w:rsidRPr="004C2803" w14:paraId="642B0FCE" w14:textId="77777777" w:rsidTr="00C6649A">
        <w:tblPrEx>
          <w:tblCellMar>
            <w:top w:w="0" w:type="dxa"/>
            <w:bottom w:w="0" w:type="dxa"/>
          </w:tblCellMar>
        </w:tblPrEx>
        <w:tc>
          <w:tcPr>
            <w:tcW w:w="1035" w:type="dxa"/>
            <w:shd w:val="clear" w:color="auto" w:fill="F5F0FF"/>
            <w:tcMar>
              <w:top w:w="70" w:type="dxa"/>
              <w:left w:w="60" w:type="dxa"/>
              <w:bottom w:w="70" w:type="dxa"/>
              <w:right w:w="60" w:type="dxa"/>
            </w:tcMar>
          </w:tcPr>
          <w:p w14:paraId="6D509910"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20</w:t>
            </w:r>
            <w:r w:rsidRPr="004C2803">
              <w:rPr>
                <w:b/>
                <w:bCs/>
                <w:color w:val="C0392B"/>
                <w:sz w:val="20"/>
                <w:szCs w:val="20"/>
                <w:rtl/>
              </w:rPr>
              <w:t xml:space="preserve"> - أ</w:t>
            </w:r>
          </w:p>
        </w:tc>
        <w:tc>
          <w:tcPr>
            <w:tcW w:w="1035" w:type="dxa"/>
            <w:shd w:val="clear" w:color="auto" w:fill="FAFAFA"/>
            <w:tcMar>
              <w:top w:w="70" w:type="dxa"/>
              <w:left w:w="60" w:type="dxa"/>
              <w:bottom w:w="70" w:type="dxa"/>
              <w:right w:w="60" w:type="dxa"/>
            </w:tcMar>
          </w:tcPr>
          <w:p w14:paraId="480CED61"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19</w:t>
            </w:r>
            <w:r w:rsidRPr="004C2803">
              <w:rPr>
                <w:b/>
                <w:bCs/>
                <w:color w:val="C0392B"/>
                <w:sz w:val="20"/>
                <w:szCs w:val="20"/>
                <w:rtl/>
              </w:rPr>
              <w:t xml:space="preserve"> - ج</w:t>
            </w:r>
          </w:p>
        </w:tc>
        <w:tc>
          <w:tcPr>
            <w:tcW w:w="1035" w:type="dxa"/>
            <w:shd w:val="clear" w:color="auto" w:fill="F5F0FF"/>
            <w:tcMar>
              <w:top w:w="70" w:type="dxa"/>
              <w:left w:w="60" w:type="dxa"/>
              <w:bottom w:w="70" w:type="dxa"/>
              <w:right w:w="60" w:type="dxa"/>
            </w:tcMar>
          </w:tcPr>
          <w:p w14:paraId="32FB71BD"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18</w:t>
            </w:r>
            <w:r w:rsidRPr="004C2803">
              <w:rPr>
                <w:b/>
                <w:bCs/>
                <w:color w:val="C0392B"/>
                <w:sz w:val="20"/>
                <w:szCs w:val="20"/>
                <w:rtl/>
              </w:rPr>
              <w:t xml:space="preserve"> - ب</w:t>
            </w:r>
          </w:p>
        </w:tc>
        <w:tc>
          <w:tcPr>
            <w:tcW w:w="1035" w:type="dxa"/>
            <w:shd w:val="clear" w:color="auto" w:fill="FAFAFA"/>
            <w:tcMar>
              <w:top w:w="70" w:type="dxa"/>
              <w:left w:w="60" w:type="dxa"/>
              <w:bottom w:w="70" w:type="dxa"/>
              <w:right w:w="60" w:type="dxa"/>
            </w:tcMar>
          </w:tcPr>
          <w:p w14:paraId="73472EC8"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17</w:t>
            </w:r>
            <w:r w:rsidRPr="004C2803">
              <w:rPr>
                <w:b/>
                <w:bCs/>
                <w:color w:val="C0392B"/>
                <w:sz w:val="20"/>
                <w:szCs w:val="20"/>
                <w:rtl/>
              </w:rPr>
              <w:t xml:space="preserve"> - أ</w:t>
            </w:r>
          </w:p>
        </w:tc>
        <w:tc>
          <w:tcPr>
            <w:tcW w:w="1035" w:type="dxa"/>
            <w:shd w:val="clear" w:color="auto" w:fill="F5F0FF"/>
            <w:tcMar>
              <w:top w:w="70" w:type="dxa"/>
              <w:left w:w="60" w:type="dxa"/>
              <w:bottom w:w="70" w:type="dxa"/>
              <w:right w:w="60" w:type="dxa"/>
            </w:tcMar>
          </w:tcPr>
          <w:p w14:paraId="0CDAA7AB"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16</w:t>
            </w:r>
            <w:r w:rsidRPr="004C2803">
              <w:rPr>
                <w:b/>
                <w:bCs/>
                <w:color w:val="C0392B"/>
                <w:sz w:val="20"/>
                <w:szCs w:val="20"/>
                <w:rtl/>
              </w:rPr>
              <w:t xml:space="preserve"> - د</w:t>
            </w:r>
          </w:p>
        </w:tc>
        <w:tc>
          <w:tcPr>
            <w:tcW w:w="1035" w:type="dxa"/>
            <w:shd w:val="clear" w:color="auto" w:fill="FAFAFA"/>
            <w:tcMar>
              <w:top w:w="70" w:type="dxa"/>
              <w:left w:w="60" w:type="dxa"/>
              <w:bottom w:w="70" w:type="dxa"/>
              <w:right w:w="60" w:type="dxa"/>
            </w:tcMar>
          </w:tcPr>
          <w:p w14:paraId="3B5F0C16"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15</w:t>
            </w:r>
            <w:r w:rsidRPr="004C2803">
              <w:rPr>
                <w:b/>
                <w:bCs/>
                <w:color w:val="C0392B"/>
                <w:sz w:val="20"/>
                <w:szCs w:val="20"/>
                <w:rtl/>
              </w:rPr>
              <w:t xml:space="preserve"> - د</w:t>
            </w:r>
          </w:p>
        </w:tc>
        <w:tc>
          <w:tcPr>
            <w:tcW w:w="1035" w:type="dxa"/>
            <w:shd w:val="clear" w:color="auto" w:fill="F5F0FF"/>
            <w:tcMar>
              <w:top w:w="70" w:type="dxa"/>
              <w:left w:w="60" w:type="dxa"/>
              <w:bottom w:w="70" w:type="dxa"/>
              <w:right w:w="60" w:type="dxa"/>
            </w:tcMar>
          </w:tcPr>
          <w:p w14:paraId="485F6DFA"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14</w:t>
            </w:r>
            <w:r w:rsidRPr="004C2803">
              <w:rPr>
                <w:b/>
                <w:bCs/>
                <w:color w:val="C0392B"/>
                <w:sz w:val="20"/>
                <w:szCs w:val="20"/>
                <w:rtl/>
              </w:rPr>
              <w:t xml:space="preserve"> - أ</w:t>
            </w:r>
          </w:p>
        </w:tc>
        <w:tc>
          <w:tcPr>
            <w:tcW w:w="1035" w:type="dxa"/>
            <w:shd w:val="clear" w:color="auto" w:fill="FAFAFA"/>
            <w:tcMar>
              <w:top w:w="70" w:type="dxa"/>
              <w:left w:w="60" w:type="dxa"/>
              <w:bottom w:w="70" w:type="dxa"/>
              <w:right w:w="60" w:type="dxa"/>
            </w:tcMar>
          </w:tcPr>
          <w:p w14:paraId="100ADC53"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13</w:t>
            </w:r>
            <w:r w:rsidRPr="004C2803">
              <w:rPr>
                <w:b/>
                <w:bCs/>
                <w:color w:val="C0392B"/>
                <w:sz w:val="20"/>
                <w:szCs w:val="20"/>
                <w:rtl/>
              </w:rPr>
              <w:t xml:space="preserve"> - ب</w:t>
            </w:r>
          </w:p>
        </w:tc>
        <w:tc>
          <w:tcPr>
            <w:tcW w:w="1035" w:type="dxa"/>
            <w:shd w:val="clear" w:color="auto" w:fill="F5F0FF"/>
            <w:tcMar>
              <w:top w:w="70" w:type="dxa"/>
              <w:left w:w="60" w:type="dxa"/>
              <w:bottom w:w="70" w:type="dxa"/>
              <w:right w:w="60" w:type="dxa"/>
            </w:tcMar>
          </w:tcPr>
          <w:p w14:paraId="0BB32117"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12</w:t>
            </w:r>
            <w:r w:rsidRPr="004C2803">
              <w:rPr>
                <w:b/>
                <w:bCs/>
                <w:color w:val="C0392B"/>
                <w:sz w:val="20"/>
                <w:szCs w:val="20"/>
                <w:rtl/>
              </w:rPr>
              <w:t xml:space="preserve"> - ب</w:t>
            </w:r>
          </w:p>
        </w:tc>
        <w:tc>
          <w:tcPr>
            <w:tcW w:w="1035" w:type="dxa"/>
            <w:shd w:val="clear" w:color="auto" w:fill="FAFAFA"/>
            <w:tcMar>
              <w:top w:w="70" w:type="dxa"/>
              <w:left w:w="60" w:type="dxa"/>
              <w:bottom w:w="70" w:type="dxa"/>
              <w:right w:w="60" w:type="dxa"/>
            </w:tcMar>
          </w:tcPr>
          <w:p w14:paraId="72092706"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11</w:t>
            </w:r>
            <w:r w:rsidRPr="004C2803">
              <w:rPr>
                <w:b/>
                <w:bCs/>
                <w:color w:val="C0392B"/>
                <w:sz w:val="20"/>
                <w:szCs w:val="20"/>
                <w:rtl/>
              </w:rPr>
              <w:t xml:space="preserve"> - ج</w:t>
            </w:r>
          </w:p>
        </w:tc>
      </w:tr>
      <w:tr w:rsidR="004C2803" w:rsidRPr="004C2803" w14:paraId="4D4642DD" w14:textId="77777777" w:rsidTr="00C6649A">
        <w:tblPrEx>
          <w:tblCellMar>
            <w:top w:w="0" w:type="dxa"/>
            <w:bottom w:w="0" w:type="dxa"/>
          </w:tblCellMar>
        </w:tblPrEx>
        <w:tc>
          <w:tcPr>
            <w:tcW w:w="1035" w:type="dxa"/>
            <w:shd w:val="clear" w:color="auto" w:fill="F5F0FF"/>
            <w:tcMar>
              <w:top w:w="70" w:type="dxa"/>
              <w:left w:w="60" w:type="dxa"/>
              <w:bottom w:w="70" w:type="dxa"/>
              <w:right w:w="60" w:type="dxa"/>
            </w:tcMar>
          </w:tcPr>
          <w:p w14:paraId="630A5123"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30</w:t>
            </w:r>
            <w:r w:rsidRPr="004C2803">
              <w:rPr>
                <w:b/>
                <w:bCs/>
                <w:color w:val="C0392B"/>
                <w:sz w:val="20"/>
                <w:szCs w:val="20"/>
                <w:rtl/>
              </w:rPr>
              <w:t xml:space="preserve"> - د</w:t>
            </w:r>
          </w:p>
        </w:tc>
        <w:tc>
          <w:tcPr>
            <w:tcW w:w="1035" w:type="dxa"/>
            <w:shd w:val="clear" w:color="auto" w:fill="FAFAFA"/>
            <w:tcMar>
              <w:top w:w="70" w:type="dxa"/>
              <w:left w:w="60" w:type="dxa"/>
              <w:bottom w:w="70" w:type="dxa"/>
              <w:right w:w="60" w:type="dxa"/>
            </w:tcMar>
          </w:tcPr>
          <w:p w14:paraId="1DD79CDC"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29</w:t>
            </w:r>
            <w:r w:rsidRPr="004C2803">
              <w:rPr>
                <w:b/>
                <w:bCs/>
                <w:color w:val="C0392B"/>
                <w:sz w:val="20"/>
                <w:szCs w:val="20"/>
                <w:rtl/>
              </w:rPr>
              <w:t xml:space="preserve"> - ب</w:t>
            </w:r>
          </w:p>
        </w:tc>
        <w:tc>
          <w:tcPr>
            <w:tcW w:w="1035" w:type="dxa"/>
            <w:shd w:val="clear" w:color="auto" w:fill="F5F0FF"/>
            <w:tcMar>
              <w:top w:w="70" w:type="dxa"/>
              <w:left w:w="60" w:type="dxa"/>
              <w:bottom w:w="70" w:type="dxa"/>
              <w:right w:w="60" w:type="dxa"/>
            </w:tcMar>
          </w:tcPr>
          <w:p w14:paraId="73A96209"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28</w:t>
            </w:r>
            <w:r w:rsidRPr="004C2803">
              <w:rPr>
                <w:b/>
                <w:bCs/>
                <w:color w:val="C0392B"/>
                <w:sz w:val="20"/>
                <w:szCs w:val="20"/>
                <w:rtl/>
              </w:rPr>
              <w:t xml:space="preserve"> - ب</w:t>
            </w:r>
          </w:p>
        </w:tc>
        <w:tc>
          <w:tcPr>
            <w:tcW w:w="1035" w:type="dxa"/>
            <w:shd w:val="clear" w:color="auto" w:fill="FAFAFA"/>
            <w:tcMar>
              <w:top w:w="70" w:type="dxa"/>
              <w:left w:w="60" w:type="dxa"/>
              <w:bottom w:w="70" w:type="dxa"/>
              <w:right w:w="60" w:type="dxa"/>
            </w:tcMar>
          </w:tcPr>
          <w:p w14:paraId="4422E35D"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27</w:t>
            </w:r>
            <w:r w:rsidRPr="004C2803">
              <w:rPr>
                <w:b/>
                <w:bCs/>
                <w:color w:val="C0392B"/>
                <w:sz w:val="20"/>
                <w:szCs w:val="20"/>
                <w:rtl/>
              </w:rPr>
              <w:t xml:space="preserve"> - ج</w:t>
            </w:r>
          </w:p>
        </w:tc>
        <w:tc>
          <w:tcPr>
            <w:tcW w:w="1035" w:type="dxa"/>
            <w:shd w:val="clear" w:color="auto" w:fill="F5F0FF"/>
            <w:tcMar>
              <w:top w:w="70" w:type="dxa"/>
              <w:left w:w="60" w:type="dxa"/>
              <w:bottom w:w="70" w:type="dxa"/>
              <w:right w:w="60" w:type="dxa"/>
            </w:tcMar>
          </w:tcPr>
          <w:p w14:paraId="09793670"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26</w:t>
            </w:r>
            <w:r w:rsidRPr="004C2803">
              <w:rPr>
                <w:b/>
                <w:bCs/>
                <w:color w:val="C0392B"/>
                <w:sz w:val="20"/>
                <w:szCs w:val="20"/>
                <w:rtl/>
              </w:rPr>
              <w:t xml:space="preserve"> - ج</w:t>
            </w:r>
          </w:p>
        </w:tc>
        <w:tc>
          <w:tcPr>
            <w:tcW w:w="1035" w:type="dxa"/>
            <w:shd w:val="clear" w:color="auto" w:fill="FAFAFA"/>
            <w:tcMar>
              <w:top w:w="70" w:type="dxa"/>
              <w:left w:w="60" w:type="dxa"/>
              <w:bottom w:w="70" w:type="dxa"/>
              <w:right w:w="60" w:type="dxa"/>
            </w:tcMar>
          </w:tcPr>
          <w:p w14:paraId="0A2A1D64"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25</w:t>
            </w:r>
            <w:r w:rsidRPr="004C2803">
              <w:rPr>
                <w:b/>
                <w:bCs/>
                <w:color w:val="C0392B"/>
                <w:sz w:val="20"/>
                <w:szCs w:val="20"/>
                <w:rtl/>
              </w:rPr>
              <w:t xml:space="preserve"> - د</w:t>
            </w:r>
          </w:p>
        </w:tc>
        <w:tc>
          <w:tcPr>
            <w:tcW w:w="1035" w:type="dxa"/>
            <w:shd w:val="clear" w:color="auto" w:fill="F5F0FF"/>
            <w:tcMar>
              <w:top w:w="70" w:type="dxa"/>
              <w:left w:w="60" w:type="dxa"/>
              <w:bottom w:w="70" w:type="dxa"/>
              <w:right w:w="60" w:type="dxa"/>
            </w:tcMar>
          </w:tcPr>
          <w:p w14:paraId="0CB6295F"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24</w:t>
            </w:r>
            <w:r w:rsidRPr="004C2803">
              <w:rPr>
                <w:b/>
                <w:bCs/>
                <w:color w:val="C0392B"/>
                <w:sz w:val="20"/>
                <w:szCs w:val="20"/>
                <w:rtl/>
              </w:rPr>
              <w:t xml:space="preserve"> - د</w:t>
            </w:r>
          </w:p>
        </w:tc>
        <w:tc>
          <w:tcPr>
            <w:tcW w:w="1035" w:type="dxa"/>
            <w:shd w:val="clear" w:color="auto" w:fill="FAFAFA"/>
            <w:tcMar>
              <w:top w:w="70" w:type="dxa"/>
              <w:left w:w="60" w:type="dxa"/>
              <w:bottom w:w="70" w:type="dxa"/>
              <w:right w:w="60" w:type="dxa"/>
            </w:tcMar>
          </w:tcPr>
          <w:p w14:paraId="435DE326"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23</w:t>
            </w:r>
            <w:r w:rsidRPr="004C2803">
              <w:rPr>
                <w:b/>
                <w:bCs/>
                <w:color w:val="C0392B"/>
                <w:sz w:val="20"/>
                <w:szCs w:val="20"/>
                <w:rtl/>
              </w:rPr>
              <w:t xml:space="preserve"> - ج</w:t>
            </w:r>
          </w:p>
        </w:tc>
        <w:tc>
          <w:tcPr>
            <w:tcW w:w="1035" w:type="dxa"/>
            <w:shd w:val="clear" w:color="auto" w:fill="F5F0FF"/>
            <w:tcMar>
              <w:top w:w="70" w:type="dxa"/>
              <w:left w:w="60" w:type="dxa"/>
              <w:bottom w:w="70" w:type="dxa"/>
              <w:right w:w="60" w:type="dxa"/>
            </w:tcMar>
          </w:tcPr>
          <w:p w14:paraId="03E00725"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22</w:t>
            </w:r>
            <w:r w:rsidRPr="004C2803">
              <w:rPr>
                <w:b/>
                <w:bCs/>
                <w:color w:val="C0392B"/>
                <w:sz w:val="20"/>
                <w:szCs w:val="20"/>
                <w:rtl/>
              </w:rPr>
              <w:t xml:space="preserve"> - ب</w:t>
            </w:r>
          </w:p>
        </w:tc>
        <w:tc>
          <w:tcPr>
            <w:tcW w:w="1035" w:type="dxa"/>
            <w:shd w:val="clear" w:color="auto" w:fill="FAFAFA"/>
            <w:tcMar>
              <w:top w:w="70" w:type="dxa"/>
              <w:left w:w="60" w:type="dxa"/>
              <w:bottom w:w="70" w:type="dxa"/>
              <w:right w:w="60" w:type="dxa"/>
            </w:tcMar>
          </w:tcPr>
          <w:p w14:paraId="447EBDDB"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21</w:t>
            </w:r>
            <w:r w:rsidRPr="004C2803">
              <w:rPr>
                <w:b/>
                <w:bCs/>
                <w:color w:val="C0392B"/>
                <w:sz w:val="20"/>
                <w:szCs w:val="20"/>
                <w:rtl/>
              </w:rPr>
              <w:t xml:space="preserve"> - د</w:t>
            </w:r>
          </w:p>
        </w:tc>
      </w:tr>
      <w:tr w:rsidR="004C2803" w:rsidRPr="004C2803" w14:paraId="74A00441" w14:textId="77777777" w:rsidTr="00C6649A">
        <w:tblPrEx>
          <w:tblCellMar>
            <w:top w:w="0" w:type="dxa"/>
            <w:bottom w:w="0" w:type="dxa"/>
          </w:tblCellMar>
        </w:tblPrEx>
        <w:tc>
          <w:tcPr>
            <w:tcW w:w="1035" w:type="dxa"/>
            <w:shd w:val="clear" w:color="auto" w:fill="F5F0FF"/>
            <w:tcMar>
              <w:top w:w="70" w:type="dxa"/>
              <w:left w:w="60" w:type="dxa"/>
              <w:bottom w:w="70" w:type="dxa"/>
              <w:right w:w="60" w:type="dxa"/>
            </w:tcMar>
          </w:tcPr>
          <w:p w14:paraId="1B7FFCFE"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40</w:t>
            </w:r>
            <w:r w:rsidRPr="004C2803">
              <w:rPr>
                <w:b/>
                <w:bCs/>
                <w:color w:val="C0392B"/>
                <w:sz w:val="20"/>
                <w:szCs w:val="20"/>
                <w:rtl/>
              </w:rPr>
              <w:t xml:space="preserve"> - د</w:t>
            </w:r>
          </w:p>
        </w:tc>
        <w:tc>
          <w:tcPr>
            <w:tcW w:w="1035" w:type="dxa"/>
            <w:shd w:val="clear" w:color="auto" w:fill="FAFAFA"/>
            <w:tcMar>
              <w:top w:w="70" w:type="dxa"/>
              <w:left w:w="60" w:type="dxa"/>
              <w:bottom w:w="70" w:type="dxa"/>
              <w:right w:w="60" w:type="dxa"/>
            </w:tcMar>
          </w:tcPr>
          <w:p w14:paraId="1819548C"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39</w:t>
            </w:r>
            <w:r w:rsidRPr="004C2803">
              <w:rPr>
                <w:b/>
                <w:bCs/>
                <w:color w:val="C0392B"/>
                <w:sz w:val="20"/>
                <w:szCs w:val="20"/>
                <w:rtl/>
              </w:rPr>
              <w:t xml:space="preserve"> - ج</w:t>
            </w:r>
          </w:p>
        </w:tc>
        <w:tc>
          <w:tcPr>
            <w:tcW w:w="1035" w:type="dxa"/>
            <w:shd w:val="clear" w:color="auto" w:fill="F5F0FF"/>
            <w:tcMar>
              <w:top w:w="70" w:type="dxa"/>
              <w:left w:w="60" w:type="dxa"/>
              <w:bottom w:w="70" w:type="dxa"/>
              <w:right w:w="60" w:type="dxa"/>
            </w:tcMar>
          </w:tcPr>
          <w:p w14:paraId="1ECD4226"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38</w:t>
            </w:r>
            <w:r w:rsidRPr="004C2803">
              <w:rPr>
                <w:b/>
                <w:bCs/>
                <w:color w:val="C0392B"/>
                <w:sz w:val="20"/>
                <w:szCs w:val="20"/>
                <w:rtl/>
              </w:rPr>
              <w:t xml:space="preserve"> - أ</w:t>
            </w:r>
          </w:p>
        </w:tc>
        <w:tc>
          <w:tcPr>
            <w:tcW w:w="1035" w:type="dxa"/>
            <w:shd w:val="clear" w:color="auto" w:fill="FAFAFA"/>
            <w:tcMar>
              <w:top w:w="70" w:type="dxa"/>
              <w:left w:w="60" w:type="dxa"/>
              <w:bottom w:w="70" w:type="dxa"/>
              <w:right w:w="60" w:type="dxa"/>
            </w:tcMar>
          </w:tcPr>
          <w:p w14:paraId="436F63A0"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37</w:t>
            </w:r>
            <w:r w:rsidRPr="004C2803">
              <w:rPr>
                <w:b/>
                <w:bCs/>
                <w:color w:val="C0392B"/>
                <w:sz w:val="20"/>
                <w:szCs w:val="20"/>
                <w:rtl/>
              </w:rPr>
              <w:t xml:space="preserve"> - د</w:t>
            </w:r>
          </w:p>
        </w:tc>
        <w:tc>
          <w:tcPr>
            <w:tcW w:w="1035" w:type="dxa"/>
            <w:shd w:val="clear" w:color="auto" w:fill="F5F0FF"/>
            <w:tcMar>
              <w:top w:w="70" w:type="dxa"/>
              <w:left w:w="60" w:type="dxa"/>
              <w:bottom w:w="70" w:type="dxa"/>
              <w:right w:w="60" w:type="dxa"/>
            </w:tcMar>
          </w:tcPr>
          <w:p w14:paraId="234DD754"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36</w:t>
            </w:r>
            <w:r w:rsidRPr="004C2803">
              <w:rPr>
                <w:b/>
                <w:bCs/>
                <w:color w:val="C0392B"/>
                <w:sz w:val="20"/>
                <w:szCs w:val="20"/>
                <w:rtl/>
              </w:rPr>
              <w:t xml:space="preserve"> - د</w:t>
            </w:r>
          </w:p>
        </w:tc>
        <w:tc>
          <w:tcPr>
            <w:tcW w:w="1035" w:type="dxa"/>
            <w:shd w:val="clear" w:color="auto" w:fill="FAFAFA"/>
            <w:tcMar>
              <w:top w:w="70" w:type="dxa"/>
              <w:left w:w="60" w:type="dxa"/>
              <w:bottom w:w="70" w:type="dxa"/>
              <w:right w:w="60" w:type="dxa"/>
            </w:tcMar>
          </w:tcPr>
          <w:p w14:paraId="7C4A820F"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35</w:t>
            </w:r>
            <w:r w:rsidRPr="004C2803">
              <w:rPr>
                <w:b/>
                <w:bCs/>
                <w:color w:val="C0392B"/>
                <w:sz w:val="20"/>
                <w:szCs w:val="20"/>
                <w:rtl/>
              </w:rPr>
              <w:t xml:space="preserve"> - ب</w:t>
            </w:r>
          </w:p>
        </w:tc>
        <w:tc>
          <w:tcPr>
            <w:tcW w:w="1035" w:type="dxa"/>
            <w:shd w:val="clear" w:color="auto" w:fill="F5F0FF"/>
            <w:tcMar>
              <w:top w:w="70" w:type="dxa"/>
              <w:left w:w="60" w:type="dxa"/>
              <w:bottom w:w="70" w:type="dxa"/>
              <w:right w:w="60" w:type="dxa"/>
            </w:tcMar>
          </w:tcPr>
          <w:p w14:paraId="516C83C4"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34</w:t>
            </w:r>
            <w:r w:rsidRPr="004C2803">
              <w:rPr>
                <w:b/>
                <w:bCs/>
                <w:color w:val="C0392B"/>
                <w:sz w:val="20"/>
                <w:szCs w:val="20"/>
                <w:rtl/>
              </w:rPr>
              <w:t xml:space="preserve"> - د</w:t>
            </w:r>
          </w:p>
        </w:tc>
        <w:tc>
          <w:tcPr>
            <w:tcW w:w="1035" w:type="dxa"/>
            <w:shd w:val="clear" w:color="auto" w:fill="FAFAFA"/>
            <w:tcMar>
              <w:top w:w="70" w:type="dxa"/>
              <w:left w:w="60" w:type="dxa"/>
              <w:bottom w:w="70" w:type="dxa"/>
              <w:right w:w="60" w:type="dxa"/>
            </w:tcMar>
          </w:tcPr>
          <w:p w14:paraId="4B07DC08"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33</w:t>
            </w:r>
            <w:r w:rsidRPr="004C2803">
              <w:rPr>
                <w:b/>
                <w:bCs/>
                <w:color w:val="C0392B"/>
                <w:sz w:val="20"/>
                <w:szCs w:val="20"/>
                <w:rtl/>
              </w:rPr>
              <w:t xml:space="preserve"> - ج</w:t>
            </w:r>
          </w:p>
        </w:tc>
        <w:tc>
          <w:tcPr>
            <w:tcW w:w="1035" w:type="dxa"/>
            <w:shd w:val="clear" w:color="auto" w:fill="F5F0FF"/>
            <w:tcMar>
              <w:top w:w="70" w:type="dxa"/>
              <w:left w:w="60" w:type="dxa"/>
              <w:bottom w:w="70" w:type="dxa"/>
              <w:right w:w="60" w:type="dxa"/>
            </w:tcMar>
          </w:tcPr>
          <w:p w14:paraId="0790F2FB"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32</w:t>
            </w:r>
            <w:r w:rsidRPr="004C2803">
              <w:rPr>
                <w:b/>
                <w:bCs/>
                <w:color w:val="C0392B"/>
                <w:sz w:val="20"/>
                <w:szCs w:val="20"/>
                <w:rtl/>
              </w:rPr>
              <w:t xml:space="preserve"> - ج</w:t>
            </w:r>
          </w:p>
        </w:tc>
        <w:tc>
          <w:tcPr>
            <w:tcW w:w="1035" w:type="dxa"/>
            <w:shd w:val="clear" w:color="auto" w:fill="FAFAFA"/>
            <w:tcMar>
              <w:top w:w="70" w:type="dxa"/>
              <w:left w:w="60" w:type="dxa"/>
              <w:bottom w:w="70" w:type="dxa"/>
              <w:right w:w="60" w:type="dxa"/>
            </w:tcMar>
          </w:tcPr>
          <w:p w14:paraId="5EC63304"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31</w:t>
            </w:r>
            <w:r w:rsidRPr="004C2803">
              <w:rPr>
                <w:b/>
                <w:bCs/>
                <w:color w:val="C0392B"/>
                <w:sz w:val="20"/>
                <w:szCs w:val="20"/>
                <w:rtl/>
              </w:rPr>
              <w:t xml:space="preserve"> - د</w:t>
            </w:r>
          </w:p>
        </w:tc>
      </w:tr>
      <w:tr w:rsidR="004C2803" w:rsidRPr="004C2803" w14:paraId="218C7C27" w14:textId="77777777" w:rsidTr="00C6649A">
        <w:tblPrEx>
          <w:tblCellMar>
            <w:top w:w="0" w:type="dxa"/>
            <w:bottom w:w="0" w:type="dxa"/>
          </w:tblCellMar>
        </w:tblPrEx>
        <w:tc>
          <w:tcPr>
            <w:tcW w:w="1035" w:type="dxa"/>
            <w:shd w:val="clear" w:color="auto" w:fill="F5F0FF"/>
            <w:tcMar>
              <w:top w:w="70" w:type="dxa"/>
              <w:left w:w="60" w:type="dxa"/>
              <w:bottom w:w="70" w:type="dxa"/>
              <w:right w:w="60" w:type="dxa"/>
            </w:tcMar>
          </w:tcPr>
          <w:p w14:paraId="39D02FB8"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50</w:t>
            </w:r>
            <w:r w:rsidRPr="004C2803">
              <w:rPr>
                <w:b/>
                <w:bCs/>
                <w:color w:val="C0392B"/>
                <w:sz w:val="20"/>
                <w:szCs w:val="20"/>
                <w:rtl/>
              </w:rPr>
              <w:t xml:space="preserve"> - د</w:t>
            </w:r>
          </w:p>
        </w:tc>
        <w:tc>
          <w:tcPr>
            <w:tcW w:w="1035" w:type="dxa"/>
            <w:shd w:val="clear" w:color="auto" w:fill="FAFAFA"/>
            <w:tcMar>
              <w:top w:w="70" w:type="dxa"/>
              <w:left w:w="60" w:type="dxa"/>
              <w:bottom w:w="70" w:type="dxa"/>
              <w:right w:w="60" w:type="dxa"/>
            </w:tcMar>
          </w:tcPr>
          <w:p w14:paraId="02C3744C"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49</w:t>
            </w:r>
            <w:r w:rsidRPr="004C2803">
              <w:rPr>
                <w:b/>
                <w:bCs/>
                <w:color w:val="C0392B"/>
                <w:sz w:val="20"/>
                <w:szCs w:val="20"/>
                <w:rtl/>
              </w:rPr>
              <w:t xml:space="preserve"> - أ</w:t>
            </w:r>
          </w:p>
        </w:tc>
        <w:tc>
          <w:tcPr>
            <w:tcW w:w="1035" w:type="dxa"/>
            <w:shd w:val="clear" w:color="auto" w:fill="F5F0FF"/>
            <w:tcMar>
              <w:top w:w="70" w:type="dxa"/>
              <w:left w:w="60" w:type="dxa"/>
              <w:bottom w:w="70" w:type="dxa"/>
              <w:right w:w="60" w:type="dxa"/>
            </w:tcMar>
          </w:tcPr>
          <w:p w14:paraId="1F5141E8"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48</w:t>
            </w:r>
            <w:r w:rsidRPr="004C2803">
              <w:rPr>
                <w:b/>
                <w:bCs/>
                <w:color w:val="C0392B"/>
                <w:sz w:val="20"/>
                <w:szCs w:val="20"/>
                <w:rtl/>
              </w:rPr>
              <w:t xml:space="preserve"> - أ</w:t>
            </w:r>
          </w:p>
        </w:tc>
        <w:tc>
          <w:tcPr>
            <w:tcW w:w="1035" w:type="dxa"/>
            <w:shd w:val="clear" w:color="auto" w:fill="FAFAFA"/>
            <w:tcMar>
              <w:top w:w="70" w:type="dxa"/>
              <w:left w:w="60" w:type="dxa"/>
              <w:bottom w:w="70" w:type="dxa"/>
              <w:right w:w="60" w:type="dxa"/>
            </w:tcMar>
          </w:tcPr>
          <w:p w14:paraId="0B5A20E7"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47</w:t>
            </w:r>
            <w:r w:rsidRPr="004C2803">
              <w:rPr>
                <w:b/>
                <w:bCs/>
                <w:color w:val="C0392B"/>
                <w:sz w:val="20"/>
                <w:szCs w:val="20"/>
                <w:rtl/>
              </w:rPr>
              <w:t xml:space="preserve"> - ب</w:t>
            </w:r>
          </w:p>
        </w:tc>
        <w:tc>
          <w:tcPr>
            <w:tcW w:w="1035" w:type="dxa"/>
            <w:shd w:val="clear" w:color="auto" w:fill="F5F0FF"/>
            <w:tcMar>
              <w:top w:w="70" w:type="dxa"/>
              <w:left w:w="60" w:type="dxa"/>
              <w:bottom w:w="70" w:type="dxa"/>
              <w:right w:w="60" w:type="dxa"/>
            </w:tcMar>
          </w:tcPr>
          <w:p w14:paraId="1BACEA34"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46</w:t>
            </w:r>
            <w:r w:rsidRPr="004C2803">
              <w:rPr>
                <w:b/>
                <w:bCs/>
                <w:color w:val="C0392B"/>
                <w:sz w:val="20"/>
                <w:szCs w:val="20"/>
                <w:rtl/>
              </w:rPr>
              <w:t xml:space="preserve"> - ب</w:t>
            </w:r>
          </w:p>
        </w:tc>
        <w:tc>
          <w:tcPr>
            <w:tcW w:w="1035" w:type="dxa"/>
            <w:shd w:val="clear" w:color="auto" w:fill="FAFAFA"/>
            <w:tcMar>
              <w:top w:w="70" w:type="dxa"/>
              <w:left w:w="60" w:type="dxa"/>
              <w:bottom w:w="70" w:type="dxa"/>
              <w:right w:w="60" w:type="dxa"/>
            </w:tcMar>
          </w:tcPr>
          <w:p w14:paraId="53A18DC7"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45</w:t>
            </w:r>
            <w:r w:rsidRPr="004C2803">
              <w:rPr>
                <w:b/>
                <w:bCs/>
                <w:color w:val="C0392B"/>
                <w:sz w:val="20"/>
                <w:szCs w:val="20"/>
                <w:rtl/>
              </w:rPr>
              <w:t xml:space="preserve"> - ب</w:t>
            </w:r>
          </w:p>
        </w:tc>
        <w:tc>
          <w:tcPr>
            <w:tcW w:w="1035" w:type="dxa"/>
            <w:shd w:val="clear" w:color="auto" w:fill="F5F0FF"/>
            <w:tcMar>
              <w:top w:w="70" w:type="dxa"/>
              <w:left w:w="60" w:type="dxa"/>
              <w:bottom w:w="70" w:type="dxa"/>
              <w:right w:w="60" w:type="dxa"/>
            </w:tcMar>
          </w:tcPr>
          <w:p w14:paraId="77C8F0AB"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44</w:t>
            </w:r>
            <w:r w:rsidRPr="004C2803">
              <w:rPr>
                <w:b/>
                <w:bCs/>
                <w:color w:val="C0392B"/>
                <w:sz w:val="20"/>
                <w:szCs w:val="20"/>
                <w:rtl/>
              </w:rPr>
              <w:t xml:space="preserve"> - أ</w:t>
            </w:r>
          </w:p>
        </w:tc>
        <w:tc>
          <w:tcPr>
            <w:tcW w:w="1035" w:type="dxa"/>
            <w:shd w:val="clear" w:color="auto" w:fill="FAFAFA"/>
            <w:tcMar>
              <w:top w:w="70" w:type="dxa"/>
              <w:left w:w="60" w:type="dxa"/>
              <w:bottom w:w="70" w:type="dxa"/>
              <w:right w:w="60" w:type="dxa"/>
            </w:tcMar>
          </w:tcPr>
          <w:p w14:paraId="72C5C71B"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43</w:t>
            </w:r>
            <w:r w:rsidRPr="004C2803">
              <w:rPr>
                <w:b/>
                <w:bCs/>
                <w:color w:val="C0392B"/>
                <w:sz w:val="20"/>
                <w:szCs w:val="20"/>
                <w:rtl/>
              </w:rPr>
              <w:t xml:space="preserve"> - أ</w:t>
            </w:r>
          </w:p>
        </w:tc>
        <w:tc>
          <w:tcPr>
            <w:tcW w:w="1035" w:type="dxa"/>
            <w:shd w:val="clear" w:color="auto" w:fill="F5F0FF"/>
            <w:tcMar>
              <w:top w:w="70" w:type="dxa"/>
              <w:left w:w="60" w:type="dxa"/>
              <w:bottom w:w="70" w:type="dxa"/>
              <w:right w:w="60" w:type="dxa"/>
            </w:tcMar>
          </w:tcPr>
          <w:p w14:paraId="287441BC"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42</w:t>
            </w:r>
            <w:r w:rsidRPr="004C2803">
              <w:rPr>
                <w:b/>
                <w:bCs/>
                <w:color w:val="C0392B"/>
                <w:sz w:val="20"/>
                <w:szCs w:val="20"/>
                <w:rtl/>
              </w:rPr>
              <w:t xml:space="preserve"> - ج</w:t>
            </w:r>
          </w:p>
        </w:tc>
        <w:tc>
          <w:tcPr>
            <w:tcW w:w="1035" w:type="dxa"/>
            <w:shd w:val="clear" w:color="auto" w:fill="FAFAFA"/>
            <w:tcMar>
              <w:top w:w="70" w:type="dxa"/>
              <w:left w:w="60" w:type="dxa"/>
              <w:bottom w:w="70" w:type="dxa"/>
              <w:right w:w="60" w:type="dxa"/>
            </w:tcMar>
          </w:tcPr>
          <w:p w14:paraId="0F0A8492" w14:textId="77777777" w:rsidR="004C2803" w:rsidRPr="004C2803" w:rsidRDefault="004C2803" w:rsidP="004C2803">
            <w:pPr>
              <w:bidi/>
              <w:jc w:val="center"/>
              <w:rPr>
                <w:rFonts w:ascii="Traditional Arabic" w:eastAsia="Traditional Arabic" w:hAnsi="Traditional Arabic" w:cs="Traditional Arabic"/>
              </w:rPr>
            </w:pPr>
            <w:r w:rsidRPr="004C2803">
              <w:rPr>
                <w:b/>
                <w:bCs/>
                <w:color w:val="1B3A6B"/>
                <w:sz w:val="20"/>
                <w:szCs w:val="20"/>
              </w:rPr>
              <w:t>41</w:t>
            </w:r>
            <w:r w:rsidRPr="004C2803">
              <w:rPr>
                <w:b/>
                <w:bCs/>
                <w:color w:val="C0392B"/>
                <w:sz w:val="20"/>
                <w:szCs w:val="20"/>
                <w:rtl/>
              </w:rPr>
              <w:t xml:space="preserve"> - أ</w:t>
            </w:r>
          </w:p>
        </w:tc>
      </w:tr>
    </w:tbl>
    <w:p w14:paraId="2583B6F7" w14:textId="77777777" w:rsidR="004C2803" w:rsidRPr="004C2803" w:rsidRDefault="004C2803" w:rsidP="004C2803">
      <w:pPr>
        <w:rPr>
          <w:rFonts w:ascii="Traditional Arabic" w:eastAsia="Traditional Arabic" w:hAnsi="Traditional Arabic" w:cs="Traditional Arabic"/>
        </w:rPr>
      </w:pPr>
    </w:p>
    <w:p w14:paraId="059662E3" w14:textId="6C48BBCB" w:rsidR="00E96933" w:rsidRPr="004C2803" w:rsidRDefault="00E96933" w:rsidP="004C2803">
      <w:pPr>
        <w:spacing w:line="360" w:lineRule="auto"/>
        <w:rPr>
          <w:rFonts w:asciiTheme="minorBidi" w:hAnsiTheme="minorBidi" w:cstheme="minorBidi" w:hint="cs"/>
          <w:b/>
          <w:bCs/>
          <w:rtl/>
          <w:lang w:val="en-US" w:bidi="ar-JO"/>
        </w:rPr>
      </w:pPr>
      <w:bookmarkStart w:id="0" w:name="_GoBack"/>
      <w:bookmarkEnd w:id="0"/>
    </w:p>
    <w:sectPr w:rsidR="00E96933" w:rsidRPr="004C2803" w:rsidSect="00CE0C04">
      <w:headerReference w:type="even" r:id="rId8"/>
      <w:headerReference w:type="default" r:id="rId9"/>
      <w:footerReference w:type="default" r:id="rId10"/>
      <w:headerReference w:type="first" r:id="rId11"/>
      <w:pgSz w:w="12240" w:h="15840"/>
      <w:pgMar w:top="680" w:right="840" w:bottom="680" w:left="840" w:header="620" w:footer="6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29042C" w14:textId="77777777" w:rsidR="00AA7D7F" w:rsidRDefault="00AA7D7F">
      <w:r>
        <w:separator/>
      </w:r>
    </w:p>
  </w:endnote>
  <w:endnote w:type="continuationSeparator" w:id="0">
    <w:p w14:paraId="67E801C4" w14:textId="77777777" w:rsidR="00AA7D7F" w:rsidRDefault="00AA7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Abdoullah Ashgar EL-kharef">
    <w:altName w:val="Cambria"/>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A Noor">
    <w:panose1 w:val="00000400000000000000"/>
    <w:charset w:val="B2"/>
    <w:family w:val="auto"/>
    <w:pitch w:val="variable"/>
    <w:sig w:usb0="00002001" w:usb1="80000000" w:usb2="00000008" w:usb3="00000000" w:csb0="00000040" w:csb1="00000000"/>
  </w:font>
  <w:font w:name="Segoe UI Symbol">
    <w:panose1 w:val="020B0502040204020203"/>
    <w:charset w:val="00"/>
    <w:family w:val="swiss"/>
    <w:pitch w:val="variable"/>
    <w:sig w:usb0="8000006F" w:usb1="1200FBEF" w:usb2="0064C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138CA" w14:textId="77777777" w:rsidR="000D337B" w:rsidRPr="00CE0C04" w:rsidRDefault="000D337B" w:rsidP="00CE0C04">
    <w:pPr>
      <w:pBdr>
        <w:top w:val="single" w:sz="6" w:space="1" w:color="D4A017"/>
      </w:pBdr>
      <w:jc w:val="center"/>
      <w:rPr>
        <w:b/>
        <w:bCs/>
        <w:sz w:val="22"/>
        <w:szCs w:val="22"/>
      </w:rPr>
    </w:pPr>
    <w:r w:rsidRPr="00CE0C04">
      <w:rPr>
        <w:b/>
        <w:bCs/>
        <w:color w:val="2563A8"/>
        <w:sz w:val="22"/>
        <w:szCs w:val="22"/>
        <w:rtl/>
      </w:rPr>
      <w:t>www.bassmaah.com/exams</w:t>
    </w:r>
    <w:r w:rsidRPr="00CE0C04">
      <w:rPr>
        <w:b/>
        <w:bCs/>
        <w:color w:val="1B3A6B"/>
        <w:sz w:val="22"/>
        <w:szCs w:val="22"/>
        <w:rtl/>
      </w:rPr>
      <w:t xml:space="preserve">     |     Jordan — 00962787167737</w:t>
    </w:r>
  </w:p>
  <w:p w14:paraId="68AC586D" w14:textId="77777777" w:rsidR="000D337B" w:rsidRPr="00CE0C04" w:rsidRDefault="000D337B" w:rsidP="00CE0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64CB0" w14:textId="77777777" w:rsidR="00AA7D7F" w:rsidRDefault="00AA7D7F">
      <w:r>
        <w:separator/>
      </w:r>
    </w:p>
  </w:footnote>
  <w:footnote w:type="continuationSeparator" w:id="0">
    <w:p w14:paraId="31C7EE34" w14:textId="77777777" w:rsidR="00AA7D7F" w:rsidRDefault="00AA7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74D05" w14:textId="77777777" w:rsidR="000D337B" w:rsidRDefault="000D337B">
    <w:pPr>
      <w:pStyle w:val="Header"/>
    </w:pPr>
    <w:r>
      <w:rPr>
        <w:noProof/>
      </w:rPr>
      <w:pict w14:anchorId="3224C6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4063" o:spid="_x0000_s2050" type="#_x0000_t75" style="position:absolute;margin-left:0;margin-top:0;width:527.95pt;height:527.95pt;z-index:-251657216;mso-position-horizontal:center;mso-position-horizontal-relative:margin;mso-position-vertical:center;mso-position-vertical-relative:margin" o:allowincell="f">
          <v:imagedata r:id="rId1" o:title="1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BDA38" w14:textId="77777777" w:rsidR="000D337B" w:rsidRDefault="000D337B">
    <w:pPr>
      <w:jc w:val="center"/>
      <w:rPr>
        <w:b/>
        <w:bCs/>
        <w:color w:val="1B3A6B"/>
        <w:sz w:val="32"/>
        <w:szCs w:val="32"/>
        <w:rtl/>
      </w:rPr>
    </w:pPr>
    <w:r>
      <w:rPr>
        <w:rFonts w:ascii="Segoe UI Emoji" w:hAnsi="Segoe UI Emoji" w:cs="Segoe UI Emoji"/>
        <w:b/>
        <w:bCs/>
        <w:noProof/>
        <w:color w:val="1B3A6B"/>
        <w:sz w:val="32"/>
        <w:szCs w:val="32"/>
        <w:rtl/>
      </w:rPr>
      <w:pict w14:anchorId="47D57D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4064" o:spid="_x0000_s2051" type="#_x0000_t75" style="position:absolute;left:0;text-align:left;margin-left:0;margin-top:0;width:527.95pt;height:527.95pt;z-index:-251656192;mso-position-horizontal:center;mso-position-horizontal-relative:margin;mso-position-vertical:center;mso-position-vertical-relative:margin" o:allowincell="f">
          <v:imagedata r:id="rId1" o:title="11" gain="19661f" blacklevel="22938f"/>
          <w10:wrap anchorx="margin" anchory="margin"/>
        </v:shape>
      </w:pict>
    </w:r>
    <w:r w:rsidRPr="00CE0C04">
      <w:rPr>
        <w:rFonts w:ascii="Segoe UI Emoji" w:hAnsi="Segoe UI Emoji" w:cs="Segoe UI Emoji"/>
        <w:b/>
        <w:bCs/>
        <w:color w:val="1B3A6B"/>
        <w:sz w:val="32"/>
        <w:szCs w:val="32"/>
      </w:rPr>
      <w:t xml:space="preserve">🖊️ </w:t>
    </w:r>
    <w:r w:rsidRPr="00CE0C04">
      <w:rPr>
        <w:b/>
        <w:bCs/>
        <w:color w:val="1B3A6B"/>
        <w:sz w:val="32"/>
        <w:szCs w:val="32"/>
      </w:rPr>
      <w:t>موقع اختبارات بصمة</w:t>
    </w:r>
  </w:p>
  <w:p w14:paraId="358F835E" w14:textId="77777777" w:rsidR="000D337B" w:rsidRPr="00CE0C04" w:rsidRDefault="000D337B">
    <w:pPr>
      <w:jc w:val="center"/>
      <w:rPr>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E3C90" w14:textId="77777777" w:rsidR="000D337B" w:rsidRDefault="000D337B">
    <w:pPr>
      <w:pStyle w:val="Header"/>
    </w:pPr>
    <w:r>
      <w:rPr>
        <w:noProof/>
      </w:rPr>
      <w:pict w14:anchorId="6435E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4062" o:spid="_x0000_s2049" type="#_x0000_t75" style="position:absolute;margin-left:0;margin-top:0;width:527.95pt;height:527.95pt;z-index:-251658240;mso-position-horizontal:center;mso-position-horizontal-relative:margin;mso-position-vertical:center;mso-position-vertical-relative:margin" o:allowincell="f">
          <v:imagedata r:id="rId1" o:title="1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971E6"/>
    <w:multiLevelType w:val="hybridMultilevel"/>
    <w:tmpl w:val="A0AEDAA2"/>
    <w:lvl w:ilvl="0" w:tplc="38C2D656">
      <w:start w:val="1"/>
      <w:numFmt w:val="bullet"/>
      <w:lvlText w:val="●"/>
      <w:lvlJc w:val="left"/>
      <w:pPr>
        <w:ind w:left="720" w:hanging="360"/>
      </w:pPr>
    </w:lvl>
    <w:lvl w:ilvl="1" w:tplc="20001B80">
      <w:start w:val="1"/>
      <w:numFmt w:val="bullet"/>
      <w:lvlText w:val="○"/>
      <w:lvlJc w:val="left"/>
      <w:pPr>
        <w:ind w:left="1440" w:hanging="360"/>
      </w:pPr>
    </w:lvl>
    <w:lvl w:ilvl="2" w:tplc="53E27DF6">
      <w:start w:val="1"/>
      <w:numFmt w:val="bullet"/>
      <w:lvlText w:val="■"/>
      <w:lvlJc w:val="left"/>
      <w:pPr>
        <w:ind w:left="2160" w:hanging="360"/>
      </w:pPr>
    </w:lvl>
    <w:lvl w:ilvl="3" w:tplc="C34E14D8">
      <w:start w:val="1"/>
      <w:numFmt w:val="bullet"/>
      <w:lvlText w:val="●"/>
      <w:lvlJc w:val="left"/>
      <w:pPr>
        <w:ind w:left="2880" w:hanging="360"/>
      </w:pPr>
    </w:lvl>
    <w:lvl w:ilvl="4" w:tplc="F8F0DACE">
      <w:start w:val="1"/>
      <w:numFmt w:val="bullet"/>
      <w:lvlText w:val="○"/>
      <w:lvlJc w:val="left"/>
      <w:pPr>
        <w:ind w:left="3600" w:hanging="360"/>
      </w:pPr>
    </w:lvl>
    <w:lvl w:ilvl="5" w:tplc="BFD26196">
      <w:start w:val="1"/>
      <w:numFmt w:val="bullet"/>
      <w:lvlText w:val="■"/>
      <w:lvlJc w:val="left"/>
      <w:pPr>
        <w:ind w:left="4320" w:hanging="360"/>
      </w:pPr>
    </w:lvl>
    <w:lvl w:ilvl="6" w:tplc="4C3AA140">
      <w:start w:val="1"/>
      <w:numFmt w:val="bullet"/>
      <w:lvlText w:val="●"/>
      <w:lvlJc w:val="left"/>
      <w:pPr>
        <w:ind w:left="5040" w:hanging="360"/>
      </w:pPr>
    </w:lvl>
    <w:lvl w:ilvl="7" w:tplc="8A0445D6">
      <w:start w:val="1"/>
      <w:numFmt w:val="bullet"/>
      <w:lvlText w:val="●"/>
      <w:lvlJc w:val="left"/>
      <w:pPr>
        <w:ind w:left="5760" w:hanging="360"/>
      </w:pPr>
    </w:lvl>
    <w:lvl w:ilvl="8" w:tplc="B55C1FF8">
      <w:start w:val="1"/>
      <w:numFmt w:val="bullet"/>
      <w:lvlText w:val="●"/>
      <w:lvlJc w:val="left"/>
      <w:pPr>
        <w:ind w:left="6480" w:hanging="360"/>
      </w:pPr>
    </w:lvl>
  </w:abstractNum>
  <w:abstractNum w:abstractNumId="1" w15:restartNumberingAfterBreak="0">
    <w:nsid w:val="1B7334DC"/>
    <w:multiLevelType w:val="hybridMultilevel"/>
    <w:tmpl w:val="315E5030"/>
    <w:lvl w:ilvl="0" w:tplc="BD8880E4">
      <w:start w:val="1"/>
      <w:numFmt w:val="bullet"/>
      <w:lvlText w:val="●"/>
      <w:lvlJc w:val="left"/>
      <w:pPr>
        <w:ind w:left="720" w:hanging="360"/>
      </w:pPr>
    </w:lvl>
    <w:lvl w:ilvl="1" w:tplc="0EC4CA52">
      <w:start w:val="1"/>
      <w:numFmt w:val="bullet"/>
      <w:lvlText w:val="○"/>
      <w:lvlJc w:val="left"/>
      <w:pPr>
        <w:ind w:left="1440" w:hanging="360"/>
      </w:pPr>
    </w:lvl>
    <w:lvl w:ilvl="2" w:tplc="25102BA0">
      <w:start w:val="1"/>
      <w:numFmt w:val="bullet"/>
      <w:lvlText w:val="■"/>
      <w:lvlJc w:val="left"/>
      <w:pPr>
        <w:ind w:left="2160" w:hanging="360"/>
      </w:pPr>
    </w:lvl>
    <w:lvl w:ilvl="3" w:tplc="17487670">
      <w:start w:val="1"/>
      <w:numFmt w:val="bullet"/>
      <w:lvlText w:val="●"/>
      <w:lvlJc w:val="left"/>
      <w:pPr>
        <w:ind w:left="2880" w:hanging="360"/>
      </w:pPr>
    </w:lvl>
    <w:lvl w:ilvl="4" w:tplc="2B2828F4">
      <w:start w:val="1"/>
      <w:numFmt w:val="bullet"/>
      <w:lvlText w:val="○"/>
      <w:lvlJc w:val="left"/>
      <w:pPr>
        <w:ind w:left="3600" w:hanging="360"/>
      </w:pPr>
    </w:lvl>
    <w:lvl w:ilvl="5" w:tplc="90ACAF26">
      <w:start w:val="1"/>
      <w:numFmt w:val="bullet"/>
      <w:lvlText w:val="■"/>
      <w:lvlJc w:val="left"/>
      <w:pPr>
        <w:ind w:left="4320" w:hanging="360"/>
      </w:pPr>
    </w:lvl>
    <w:lvl w:ilvl="6" w:tplc="CEFE6E06">
      <w:start w:val="1"/>
      <w:numFmt w:val="bullet"/>
      <w:lvlText w:val="●"/>
      <w:lvlJc w:val="left"/>
      <w:pPr>
        <w:ind w:left="5040" w:hanging="360"/>
      </w:pPr>
    </w:lvl>
    <w:lvl w:ilvl="7" w:tplc="60088186">
      <w:start w:val="1"/>
      <w:numFmt w:val="bullet"/>
      <w:lvlText w:val="●"/>
      <w:lvlJc w:val="left"/>
      <w:pPr>
        <w:ind w:left="5760" w:hanging="360"/>
      </w:pPr>
    </w:lvl>
    <w:lvl w:ilvl="8" w:tplc="7D047966">
      <w:start w:val="1"/>
      <w:numFmt w:val="bullet"/>
      <w:lvlText w:val="●"/>
      <w:lvlJc w:val="left"/>
      <w:pPr>
        <w:ind w:left="6480" w:hanging="360"/>
      </w:pPr>
    </w:lvl>
  </w:abstractNum>
  <w:abstractNum w:abstractNumId="2" w15:restartNumberingAfterBreak="0">
    <w:nsid w:val="1EBF42A9"/>
    <w:multiLevelType w:val="hybridMultilevel"/>
    <w:tmpl w:val="2B5E089A"/>
    <w:lvl w:ilvl="0" w:tplc="37DC6F6C">
      <w:start w:val="1"/>
      <w:numFmt w:val="bullet"/>
      <w:lvlText w:val="●"/>
      <w:lvlJc w:val="left"/>
      <w:pPr>
        <w:ind w:left="720" w:hanging="360"/>
      </w:pPr>
    </w:lvl>
    <w:lvl w:ilvl="1" w:tplc="DFBCDAFA">
      <w:start w:val="1"/>
      <w:numFmt w:val="bullet"/>
      <w:lvlText w:val="○"/>
      <w:lvlJc w:val="left"/>
      <w:pPr>
        <w:ind w:left="1440" w:hanging="360"/>
      </w:pPr>
    </w:lvl>
    <w:lvl w:ilvl="2" w:tplc="37065C74">
      <w:start w:val="1"/>
      <w:numFmt w:val="bullet"/>
      <w:lvlText w:val="■"/>
      <w:lvlJc w:val="left"/>
      <w:pPr>
        <w:ind w:left="2160" w:hanging="360"/>
      </w:pPr>
    </w:lvl>
    <w:lvl w:ilvl="3" w:tplc="519056F0">
      <w:start w:val="1"/>
      <w:numFmt w:val="bullet"/>
      <w:lvlText w:val="●"/>
      <w:lvlJc w:val="left"/>
      <w:pPr>
        <w:ind w:left="2880" w:hanging="360"/>
      </w:pPr>
    </w:lvl>
    <w:lvl w:ilvl="4" w:tplc="ACBADE5A">
      <w:start w:val="1"/>
      <w:numFmt w:val="bullet"/>
      <w:lvlText w:val="○"/>
      <w:lvlJc w:val="left"/>
      <w:pPr>
        <w:ind w:left="3600" w:hanging="360"/>
      </w:pPr>
    </w:lvl>
    <w:lvl w:ilvl="5" w:tplc="E4E026EA">
      <w:start w:val="1"/>
      <w:numFmt w:val="bullet"/>
      <w:lvlText w:val="■"/>
      <w:lvlJc w:val="left"/>
      <w:pPr>
        <w:ind w:left="4320" w:hanging="360"/>
      </w:pPr>
    </w:lvl>
    <w:lvl w:ilvl="6" w:tplc="6242F276">
      <w:start w:val="1"/>
      <w:numFmt w:val="bullet"/>
      <w:lvlText w:val="●"/>
      <w:lvlJc w:val="left"/>
      <w:pPr>
        <w:ind w:left="5040" w:hanging="360"/>
      </w:pPr>
    </w:lvl>
    <w:lvl w:ilvl="7" w:tplc="1C204EAE">
      <w:start w:val="1"/>
      <w:numFmt w:val="bullet"/>
      <w:lvlText w:val="●"/>
      <w:lvlJc w:val="left"/>
      <w:pPr>
        <w:ind w:left="5760" w:hanging="360"/>
      </w:pPr>
    </w:lvl>
    <w:lvl w:ilvl="8" w:tplc="D466F01C">
      <w:start w:val="1"/>
      <w:numFmt w:val="bullet"/>
      <w:lvlText w:val="●"/>
      <w:lvlJc w:val="left"/>
      <w:pPr>
        <w:ind w:left="6480" w:hanging="360"/>
      </w:pPr>
    </w:lvl>
  </w:abstractNum>
  <w:abstractNum w:abstractNumId="3" w15:restartNumberingAfterBreak="0">
    <w:nsid w:val="495468E3"/>
    <w:multiLevelType w:val="hybridMultilevel"/>
    <w:tmpl w:val="58C0533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5CDF2B6A"/>
    <w:multiLevelType w:val="hybridMultilevel"/>
    <w:tmpl w:val="1A8CEE9E"/>
    <w:lvl w:ilvl="0" w:tplc="244E386C">
      <w:start w:val="1"/>
      <w:numFmt w:val="decimal"/>
      <w:lvlText w:val="%1."/>
      <w:lvlJc w:val="left"/>
      <w:pPr>
        <w:ind w:left="4620" w:hanging="4260"/>
      </w:pPr>
      <w:rPr>
        <w:rFonts w:eastAsia="Arial" w:hint="default"/>
        <w:color w:val="1B3A6B"/>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2"/>
    <w:lvlOverride w:ilvl="0">
      <w:startOverride w:val="1"/>
    </w:lvlOverride>
  </w:num>
  <w:num w:numId="2">
    <w:abstractNumId w:val="0"/>
    <w:lvlOverride w:ilvl="0">
      <w:startOverride w:val="1"/>
    </w:lvlOverride>
  </w:num>
  <w:num w:numId="3">
    <w:abstractNumId w:val="1"/>
    <w:lvlOverride w:ilvl="0">
      <w:startOverride w:val="1"/>
    </w:lvlOverride>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A01"/>
    <w:rsid w:val="000A7E1C"/>
    <w:rsid w:val="000D337B"/>
    <w:rsid w:val="001303BA"/>
    <w:rsid w:val="00160B17"/>
    <w:rsid w:val="00176C23"/>
    <w:rsid w:val="001906A5"/>
    <w:rsid w:val="002A16A4"/>
    <w:rsid w:val="00392659"/>
    <w:rsid w:val="00483538"/>
    <w:rsid w:val="004C2803"/>
    <w:rsid w:val="0051302C"/>
    <w:rsid w:val="00597032"/>
    <w:rsid w:val="00622E60"/>
    <w:rsid w:val="006E1BDE"/>
    <w:rsid w:val="007373A2"/>
    <w:rsid w:val="007F35C3"/>
    <w:rsid w:val="00816B5E"/>
    <w:rsid w:val="008D3FDE"/>
    <w:rsid w:val="0090454A"/>
    <w:rsid w:val="00970F5D"/>
    <w:rsid w:val="00A065CF"/>
    <w:rsid w:val="00A76D6F"/>
    <w:rsid w:val="00AA3456"/>
    <w:rsid w:val="00AA7D7F"/>
    <w:rsid w:val="00AB70C7"/>
    <w:rsid w:val="00B27785"/>
    <w:rsid w:val="00B9261E"/>
    <w:rsid w:val="00C11E49"/>
    <w:rsid w:val="00C63A3C"/>
    <w:rsid w:val="00CE0C04"/>
    <w:rsid w:val="00D15DD5"/>
    <w:rsid w:val="00D6096A"/>
    <w:rsid w:val="00D82A1D"/>
    <w:rsid w:val="00E91DBE"/>
    <w:rsid w:val="00E96933"/>
    <w:rsid w:val="00F77A01"/>
    <w:rsid w:val="00FD0C06"/>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CD4EA1"/>
  <w15:docId w15:val="{774A783A-15C7-4DAD-A7B3-A492EC1DF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E0C04"/>
    <w:pPr>
      <w:tabs>
        <w:tab w:val="center" w:pos="4153"/>
        <w:tab w:val="right" w:pos="8306"/>
      </w:tabs>
    </w:pPr>
  </w:style>
  <w:style w:type="character" w:customStyle="1" w:styleId="HeaderChar">
    <w:name w:val="Header Char"/>
    <w:basedOn w:val="DefaultParagraphFont"/>
    <w:link w:val="Header"/>
    <w:uiPriority w:val="99"/>
    <w:rsid w:val="00CE0C04"/>
  </w:style>
  <w:style w:type="paragraph" w:styleId="Footer">
    <w:name w:val="footer"/>
    <w:basedOn w:val="Normal"/>
    <w:link w:val="FooterChar"/>
    <w:uiPriority w:val="99"/>
    <w:unhideWhenUsed/>
    <w:rsid w:val="00CE0C04"/>
    <w:pPr>
      <w:tabs>
        <w:tab w:val="center" w:pos="4153"/>
        <w:tab w:val="right" w:pos="8306"/>
      </w:tabs>
    </w:pPr>
  </w:style>
  <w:style w:type="character" w:customStyle="1" w:styleId="FooterChar">
    <w:name w:val="Footer Char"/>
    <w:basedOn w:val="DefaultParagraphFont"/>
    <w:link w:val="Footer"/>
    <w:uiPriority w:val="99"/>
    <w:rsid w:val="00CE0C04"/>
  </w:style>
  <w:style w:type="numbering" w:customStyle="1" w:styleId="NoList1">
    <w:name w:val="No List1"/>
    <w:next w:val="NoList"/>
    <w:uiPriority w:val="99"/>
    <w:semiHidden/>
    <w:unhideWhenUsed/>
    <w:rsid w:val="00160B17"/>
  </w:style>
  <w:style w:type="numbering" w:customStyle="1" w:styleId="NoList2">
    <w:name w:val="No List2"/>
    <w:next w:val="NoList"/>
    <w:uiPriority w:val="99"/>
    <w:semiHidden/>
    <w:unhideWhenUsed/>
    <w:rsid w:val="00737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40042">
      <w:bodyDiv w:val="1"/>
      <w:marLeft w:val="0"/>
      <w:marRight w:val="0"/>
      <w:marTop w:val="0"/>
      <w:marBottom w:val="0"/>
      <w:divBdr>
        <w:top w:val="none" w:sz="0" w:space="0" w:color="auto"/>
        <w:left w:val="none" w:sz="0" w:space="0" w:color="auto"/>
        <w:bottom w:val="none" w:sz="0" w:space="0" w:color="auto"/>
        <w:right w:val="none" w:sz="0" w:space="0" w:color="auto"/>
      </w:divBdr>
      <w:divsChild>
        <w:div w:id="1943536010">
          <w:marLeft w:val="0"/>
          <w:marRight w:val="0"/>
          <w:marTop w:val="0"/>
          <w:marBottom w:val="0"/>
          <w:divBdr>
            <w:top w:val="none" w:sz="0" w:space="0" w:color="auto"/>
            <w:left w:val="none" w:sz="0" w:space="0" w:color="auto"/>
            <w:bottom w:val="none" w:sz="0" w:space="0" w:color="auto"/>
            <w:right w:val="none" w:sz="0" w:space="0" w:color="auto"/>
          </w:divBdr>
          <w:divsChild>
            <w:div w:id="1276986362">
              <w:marLeft w:val="0"/>
              <w:marRight w:val="0"/>
              <w:marTop w:val="0"/>
              <w:marBottom w:val="0"/>
              <w:divBdr>
                <w:top w:val="none" w:sz="0" w:space="0" w:color="auto"/>
                <w:left w:val="none" w:sz="0" w:space="0" w:color="auto"/>
                <w:bottom w:val="none" w:sz="0" w:space="0" w:color="auto"/>
                <w:right w:val="none" w:sz="0" w:space="0" w:color="auto"/>
              </w:divBdr>
              <w:divsChild>
                <w:div w:id="1119493644">
                  <w:marLeft w:val="0"/>
                  <w:marRight w:val="0"/>
                  <w:marTop w:val="0"/>
                  <w:marBottom w:val="0"/>
                  <w:divBdr>
                    <w:top w:val="none" w:sz="0" w:space="0" w:color="auto"/>
                    <w:left w:val="none" w:sz="0" w:space="0" w:color="auto"/>
                    <w:bottom w:val="none" w:sz="0" w:space="0" w:color="auto"/>
                    <w:right w:val="none" w:sz="0" w:space="0" w:color="auto"/>
                  </w:divBdr>
                  <w:divsChild>
                    <w:div w:id="1716805253">
                      <w:marLeft w:val="0"/>
                      <w:marRight w:val="0"/>
                      <w:marTop w:val="0"/>
                      <w:marBottom w:val="0"/>
                      <w:divBdr>
                        <w:top w:val="none" w:sz="0" w:space="0" w:color="auto"/>
                        <w:left w:val="none" w:sz="0" w:space="0" w:color="auto"/>
                        <w:bottom w:val="none" w:sz="0" w:space="0" w:color="auto"/>
                        <w:right w:val="none" w:sz="0" w:space="0" w:color="auto"/>
                      </w:divBdr>
                      <w:divsChild>
                        <w:div w:id="1849829148">
                          <w:marLeft w:val="0"/>
                          <w:marRight w:val="0"/>
                          <w:marTop w:val="0"/>
                          <w:marBottom w:val="0"/>
                          <w:divBdr>
                            <w:top w:val="none" w:sz="0" w:space="0" w:color="auto"/>
                            <w:left w:val="none" w:sz="0" w:space="0" w:color="auto"/>
                            <w:bottom w:val="none" w:sz="0" w:space="0" w:color="auto"/>
                            <w:right w:val="none" w:sz="0" w:space="0" w:color="auto"/>
                          </w:divBdr>
                          <w:divsChild>
                            <w:div w:id="1092507814">
                              <w:marLeft w:val="0"/>
                              <w:marRight w:val="0"/>
                              <w:marTop w:val="0"/>
                              <w:marBottom w:val="0"/>
                              <w:divBdr>
                                <w:top w:val="none" w:sz="0" w:space="0" w:color="auto"/>
                                <w:left w:val="none" w:sz="0" w:space="0" w:color="auto"/>
                                <w:bottom w:val="none" w:sz="0" w:space="0" w:color="auto"/>
                                <w:right w:val="none" w:sz="0" w:space="0" w:color="auto"/>
                              </w:divBdr>
                              <w:divsChild>
                                <w:div w:id="1903365176">
                                  <w:marLeft w:val="0"/>
                                  <w:marRight w:val="0"/>
                                  <w:marTop w:val="0"/>
                                  <w:marBottom w:val="0"/>
                                  <w:divBdr>
                                    <w:top w:val="none" w:sz="0" w:space="0" w:color="auto"/>
                                    <w:left w:val="none" w:sz="0" w:space="0" w:color="auto"/>
                                    <w:bottom w:val="none" w:sz="0" w:space="0" w:color="auto"/>
                                    <w:right w:val="none" w:sz="0" w:space="0" w:color="auto"/>
                                  </w:divBdr>
                                  <w:divsChild>
                                    <w:div w:id="22499946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940165">
      <w:bodyDiv w:val="1"/>
      <w:marLeft w:val="0"/>
      <w:marRight w:val="0"/>
      <w:marTop w:val="0"/>
      <w:marBottom w:val="0"/>
      <w:divBdr>
        <w:top w:val="none" w:sz="0" w:space="0" w:color="auto"/>
        <w:left w:val="none" w:sz="0" w:space="0" w:color="auto"/>
        <w:bottom w:val="none" w:sz="0" w:space="0" w:color="auto"/>
        <w:right w:val="none" w:sz="0" w:space="0" w:color="auto"/>
      </w:divBdr>
      <w:divsChild>
        <w:div w:id="1141658119">
          <w:marLeft w:val="0"/>
          <w:marRight w:val="0"/>
          <w:marTop w:val="0"/>
          <w:marBottom w:val="0"/>
          <w:divBdr>
            <w:top w:val="none" w:sz="0" w:space="0" w:color="auto"/>
            <w:left w:val="none" w:sz="0" w:space="0" w:color="auto"/>
            <w:bottom w:val="none" w:sz="0" w:space="0" w:color="auto"/>
            <w:right w:val="none" w:sz="0" w:space="0" w:color="auto"/>
          </w:divBdr>
        </w:div>
        <w:div w:id="2007903062">
          <w:marLeft w:val="0"/>
          <w:marRight w:val="0"/>
          <w:marTop w:val="0"/>
          <w:marBottom w:val="0"/>
          <w:divBdr>
            <w:top w:val="none" w:sz="0" w:space="0" w:color="auto"/>
            <w:left w:val="none" w:sz="0" w:space="0" w:color="auto"/>
            <w:bottom w:val="none" w:sz="0" w:space="0" w:color="auto"/>
            <w:right w:val="none" w:sz="0" w:space="0" w:color="auto"/>
          </w:divBdr>
        </w:div>
        <w:div w:id="114639941">
          <w:marLeft w:val="0"/>
          <w:marRight w:val="0"/>
          <w:marTop w:val="0"/>
          <w:marBottom w:val="0"/>
          <w:divBdr>
            <w:top w:val="none" w:sz="0" w:space="0" w:color="auto"/>
            <w:left w:val="none" w:sz="0" w:space="0" w:color="auto"/>
            <w:bottom w:val="none" w:sz="0" w:space="0" w:color="auto"/>
            <w:right w:val="none" w:sz="0" w:space="0" w:color="auto"/>
          </w:divBdr>
        </w:div>
      </w:divsChild>
    </w:div>
    <w:div w:id="962733681">
      <w:bodyDiv w:val="1"/>
      <w:marLeft w:val="0"/>
      <w:marRight w:val="0"/>
      <w:marTop w:val="0"/>
      <w:marBottom w:val="0"/>
      <w:divBdr>
        <w:top w:val="none" w:sz="0" w:space="0" w:color="auto"/>
        <w:left w:val="none" w:sz="0" w:space="0" w:color="auto"/>
        <w:bottom w:val="none" w:sz="0" w:space="0" w:color="auto"/>
        <w:right w:val="none" w:sz="0" w:space="0" w:color="auto"/>
      </w:divBdr>
      <w:divsChild>
        <w:div w:id="1566529604">
          <w:marLeft w:val="0"/>
          <w:marRight w:val="0"/>
          <w:marTop w:val="0"/>
          <w:marBottom w:val="0"/>
          <w:divBdr>
            <w:top w:val="none" w:sz="0" w:space="0" w:color="auto"/>
            <w:left w:val="none" w:sz="0" w:space="0" w:color="auto"/>
            <w:bottom w:val="none" w:sz="0" w:space="0" w:color="auto"/>
            <w:right w:val="none" w:sz="0" w:space="0" w:color="auto"/>
          </w:divBdr>
          <w:divsChild>
            <w:div w:id="2095202611">
              <w:marLeft w:val="0"/>
              <w:marRight w:val="0"/>
              <w:marTop w:val="0"/>
              <w:marBottom w:val="0"/>
              <w:divBdr>
                <w:top w:val="none" w:sz="0" w:space="0" w:color="auto"/>
                <w:left w:val="none" w:sz="0" w:space="0" w:color="auto"/>
                <w:bottom w:val="none" w:sz="0" w:space="0" w:color="auto"/>
                <w:right w:val="none" w:sz="0" w:space="0" w:color="auto"/>
              </w:divBdr>
              <w:divsChild>
                <w:div w:id="1044645908">
                  <w:marLeft w:val="0"/>
                  <w:marRight w:val="0"/>
                  <w:marTop w:val="0"/>
                  <w:marBottom w:val="0"/>
                  <w:divBdr>
                    <w:top w:val="none" w:sz="0" w:space="0" w:color="auto"/>
                    <w:left w:val="none" w:sz="0" w:space="0" w:color="auto"/>
                    <w:bottom w:val="none" w:sz="0" w:space="0" w:color="auto"/>
                    <w:right w:val="none" w:sz="0" w:space="0" w:color="auto"/>
                  </w:divBdr>
                  <w:divsChild>
                    <w:div w:id="2075738495">
                      <w:marLeft w:val="0"/>
                      <w:marRight w:val="0"/>
                      <w:marTop w:val="0"/>
                      <w:marBottom w:val="0"/>
                      <w:divBdr>
                        <w:top w:val="none" w:sz="0" w:space="0" w:color="auto"/>
                        <w:left w:val="none" w:sz="0" w:space="0" w:color="auto"/>
                        <w:bottom w:val="none" w:sz="0" w:space="0" w:color="auto"/>
                        <w:right w:val="none" w:sz="0" w:space="0" w:color="auto"/>
                      </w:divBdr>
                      <w:divsChild>
                        <w:div w:id="1173227590">
                          <w:marLeft w:val="0"/>
                          <w:marRight w:val="0"/>
                          <w:marTop w:val="0"/>
                          <w:marBottom w:val="0"/>
                          <w:divBdr>
                            <w:top w:val="none" w:sz="0" w:space="0" w:color="auto"/>
                            <w:left w:val="none" w:sz="0" w:space="0" w:color="auto"/>
                            <w:bottom w:val="none" w:sz="0" w:space="0" w:color="auto"/>
                            <w:right w:val="none" w:sz="0" w:space="0" w:color="auto"/>
                          </w:divBdr>
                          <w:divsChild>
                            <w:div w:id="203907951">
                              <w:marLeft w:val="0"/>
                              <w:marRight w:val="0"/>
                              <w:marTop w:val="0"/>
                              <w:marBottom w:val="0"/>
                              <w:divBdr>
                                <w:top w:val="none" w:sz="0" w:space="0" w:color="auto"/>
                                <w:left w:val="none" w:sz="0" w:space="0" w:color="auto"/>
                                <w:bottom w:val="none" w:sz="0" w:space="0" w:color="auto"/>
                                <w:right w:val="none" w:sz="0" w:space="0" w:color="auto"/>
                              </w:divBdr>
                              <w:divsChild>
                                <w:div w:id="1105732484">
                                  <w:marLeft w:val="0"/>
                                  <w:marRight w:val="0"/>
                                  <w:marTop w:val="0"/>
                                  <w:marBottom w:val="0"/>
                                  <w:divBdr>
                                    <w:top w:val="none" w:sz="0" w:space="0" w:color="auto"/>
                                    <w:left w:val="none" w:sz="0" w:space="0" w:color="auto"/>
                                    <w:bottom w:val="none" w:sz="0" w:space="0" w:color="auto"/>
                                    <w:right w:val="none" w:sz="0" w:space="0" w:color="auto"/>
                                  </w:divBdr>
                                  <w:divsChild>
                                    <w:div w:id="176818876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586296">
      <w:bodyDiv w:val="1"/>
      <w:marLeft w:val="0"/>
      <w:marRight w:val="0"/>
      <w:marTop w:val="0"/>
      <w:marBottom w:val="0"/>
      <w:divBdr>
        <w:top w:val="none" w:sz="0" w:space="0" w:color="auto"/>
        <w:left w:val="none" w:sz="0" w:space="0" w:color="auto"/>
        <w:bottom w:val="none" w:sz="0" w:space="0" w:color="auto"/>
        <w:right w:val="none" w:sz="0" w:space="0" w:color="auto"/>
      </w:divBdr>
      <w:divsChild>
        <w:div w:id="1027485169">
          <w:marLeft w:val="0"/>
          <w:marRight w:val="0"/>
          <w:marTop w:val="0"/>
          <w:marBottom w:val="0"/>
          <w:divBdr>
            <w:top w:val="none" w:sz="0" w:space="0" w:color="auto"/>
            <w:left w:val="none" w:sz="0" w:space="0" w:color="auto"/>
            <w:bottom w:val="none" w:sz="0" w:space="0" w:color="auto"/>
            <w:right w:val="none" w:sz="0" w:space="0" w:color="auto"/>
          </w:divBdr>
        </w:div>
        <w:div w:id="182980994">
          <w:marLeft w:val="0"/>
          <w:marRight w:val="0"/>
          <w:marTop w:val="0"/>
          <w:marBottom w:val="0"/>
          <w:divBdr>
            <w:top w:val="none" w:sz="0" w:space="0" w:color="auto"/>
            <w:left w:val="none" w:sz="0" w:space="0" w:color="auto"/>
            <w:bottom w:val="none" w:sz="0" w:space="0" w:color="auto"/>
            <w:right w:val="none" w:sz="0" w:space="0" w:color="auto"/>
          </w:divBdr>
        </w:div>
        <w:div w:id="1203400323">
          <w:marLeft w:val="0"/>
          <w:marRight w:val="0"/>
          <w:marTop w:val="0"/>
          <w:marBottom w:val="0"/>
          <w:divBdr>
            <w:top w:val="none" w:sz="0" w:space="0" w:color="auto"/>
            <w:left w:val="none" w:sz="0" w:space="0" w:color="auto"/>
            <w:bottom w:val="none" w:sz="0" w:space="0" w:color="auto"/>
            <w:right w:val="none" w:sz="0" w:space="0" w:color="auto"/>
          </w:divBdr>
        </w:div>
      </w:divsChild>
    </w:div>
    <w:div w:id="1697073721">
      <w:bodyDiv w:val="1"/>
      <w:marLeft w:val="0"/>
      <w:marRight w:val="0"/>
      <w:marTop w:val="0"/>
      <w:marBottom w:val="0"/>
      <w:divBdr>
        <w:top w:val="none" w:sz="0" w:space="0" w:color="auto"/>
        <w:left w:val="none" w:sz="0" w:space="0" w:color="auto"/>
        <w:bottom w:val="none" w:sz="0" w:space="0" w:color="auto"/>
        <w:right w:val="none" w:sz="0" w:space="0" w:color="auto"/>
      </w:divBdr>
      <w:divsChild>
        <w:div w:id="234317925">
          <w:marLeft w:val="0"/>
          <w:marRight w:val="0"/>
          <w:marTop w:val="0"/>
          <w:marBottom w:val="0"/>
          <w:divBdr>
            <w:top w:val="none" w:sz="0" w:space="0" w:color="auto"/>
            <w:left w:val="none" w:sz="0" w:space="0" w:color="auto"/>
            <w:bottom w:val="none" w:sz="0" w:space="0" w:color="auto"/>
            <w:right w:val="none" w:sz="0" w:space="0" w:color="auto"/>
          </w:divBdr>
        </w:div>
        <w:div w:id="421947848">
          <w:marLeft w:val="0"/>
          <w:marRight w:val="0"/>
          <w:marTop w:val="0"/>
          <w:marBottom w:val="0"/>
          <w:divBdr>
            <w:top w:val="none" w:sz="0" w:space="0" w:color="auto"/>
            <w:left w:val="none" w:sz="0" w:space="0" w:color="auto"/>
            <w:bottom w:val="none" w:sz="0" w:space="0" w:color="auto"/>
            <w:right w:val="none" w:sz="0" w:space="0" w:color="auto"/>
          </w:divBdr>
        </w:div>
        <w:div w:id="1441413216">
          <w:marLeft w:val="0"/>
          <w:marRight w:val="0"/>
          <w:marTop w:val="0"/>
          <w:marBottom w:val="0"/>
          <w:divBdr>
            <w:top w:val="none" w:sz="0" w:space="0" w:color="auto"/>
            <w:left w:val="none" w:sz="0" w:space="0" w:color="auto"/>
            <w:bottom w:val="none" w:sz="0" w:space="0" w:color="auto"/>
            <w:right w:val="none" w:sz="0" w:space="0" w:color="auto"/>
          </w:divBdr>
        </w:div>
      </w:divsChild>
    </w:div>
    <w:div w:id="1990939706">
      <w:bodyDiv w:val="1"/>
      <w:marLeft w:val="0"/>
      <w:marRight w:val="0"/>
      <w:marTop w:val="0"/>
      <w:marBottom w:val="0"/>
      <w:divBdr>
        <w:top w:val="none" w:sz="0" w:space="0" w:color="auto"/>
        <w:left w:val="none" w:sz="0" w:space="0" w:color="auto"/>
        <w:bottom w:val="none" w:sz="0" w:space="0" w:color="auto"/>
        <w:right w:val="none" w:sz="0" w:space="0" w:color="auto"/>
      </w:divBdr>
      <w:divsChild>
        <w:div w:id="1653287889">
          <w:marLeft w:val="0"/>
          <w:marRight w:val="0"/>
          <w:marTop w:val="0"/>
          <w:marBottom w:val="0"/>
          <w:divBdr>
            <w:top w:val="none" w:sz="0" w:space="0" w:color="auto"/>
            <w:left w:val="none" w:sz="0" w:space="0" w:color="auto"/>
            <w:bottom w:val="none" w:sz="0" w:space="0" w:color="auto"/>
            <w:right w:val="none" w:sz="0" w:space="0" w:color="auto"/>
          </w:divBdr>
          <w:divsChild>
            <w:div w:id="633413016">
              <w:marLeft w:val="0"/>
              <w:marRight w:val="0"/>
              <w:marTop w:val="0"/>
              <w:marBottom w:val="0"/>
              <w:divBdr>
                <w:top w:val="none" w:sz="0" w:space="0" w:color="auto"/>
                <w:left w:val="none" w:sz="0" w:space="0" w:color="auto"/>
                <w:bottom w:val="none" w:sz="0" w:space="0" w:color="auto"/>
                <w:right w:val="none" w:sz="0" w:space="0" w:color="auto"/>
              </w:divBdr>
              <w:divsChild>
                <w:div w:id="1783498240">
                  <w:marLeft w:val="0"/>
                  <w:marRight w:val="0"/>
                  <w:marTop w:val="0"/>
                  <w:marBottom w:val="0"/>
                  <w:divBdr>
                    <w:top w:val="none" w:sz="0" w:space="0" w:color="auto"/>
                    <w:left w:val="none" w:sz="0" w:space="0" w:color="auto"/>
                    <w:bottom w:val="none" w:sz="0" w:space="0" w:color="auto"/>
                    <w:right w:val="none" w:sz="0" w:space="0" w:color="auto"/>
                  </w:divBdr>
                  <w:divsChild>
                    <w:div w:id="1881433885">
                      <w:marLeft w:val="0"/>
                      <w:marRight w:val="0"/>
                      <w:marTop w:val="0"/>
                      <w:marBottom w:val="0"/>
                      <w:divBdr>
                        <w:top w:val="none" w:sz="0" w:space="0" w:color="auto"/>
                        <w:left w:val="none" w:sz="0" w:space="0" w:color="auto"/>
                        <w:bottom w:val="none" w:sz="0" w:space="0" w:color="auto"/>
                        <w:right w:val="none" w:sz="0" w:space="0" w:color="auto"/>
                      </w:divBdr>
                      <w:divsChild>
                        <w:div w:id="396975097">
                          <w:marLeft w:val="0"/>
                          <w:marRight w:val="0"/>
                          <w:marTop w:val="0"/>
                          <w:marBottom w:val="0"/>
                          <w:divBdr>
                            <w:top w:val="none" w:sz="0" w:space="0" w:color="auto"/>
                            <w:left w:val="none" w:sz="0" w:space="0" w:color="auto"/>
                            <w:bottom w:val="none" w:sz="0" w:space="0" w:color="auto"/>
                            <w:right w:val="none" w:sz="0" w:space="0" w:color="auto"/>
                          </w:divBdr>
                          <w:divsChild>
                            <w:div w:id="1067337550">
                              <w:marLeft w:val="0"/>
                              <w:marRight w:val="0"/>
                              <w:marTop w:val="0"/>
                              <w:marBottom w:val="0"/>
                              <w:divBdr>
                                <w:top w:val="none" w:sz="0" w:space="0" w:color="auto"/>
                                <w:left w:val="none" w:sz="0" w:space="0" w:color="auto"/>
                                <w:bottom w:val="none" w:sz="0" w:space="0" w:color="auto"/>
                                <w:right w:val="none" w:sz="0" w:space="0" w:color="auto"/>
                              </w:divBdr>
                              <w:divsChild>
                                <w:div w:id="1436708309">
                                  <w:marLeft w:val="0"/>
                                  <w:marRight w:val="0"/>
                                  <w:marTop w:val="0"/>
                                  <w:marBottom w:val="0"/>
                                  <w:divBdr>
                                    <w:top w:val="none" w:sz="0" w:space="0" w:color="auto"/>
                                    <w:left w:val="none" w:sz="0" w:space="0" w:color="auto"/>
                                    <w:bottom w:val="none" w:sz="0" w:space="0" w:color="auto"/>
                                    <w:right w:val="none" w:sz="0" w:space="0" w:color="auto"/>
                                  </w:divBdr>
                                  <w:divsChild>
                                    <w:div w:id="153172532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17</Pages>
  <Words>4207</Words>
  <Characters>23982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96278</cp:lastModifiedBy>
  <cp:revision>3</cp:revision>
  <cp:lastPrinted>2026-09-09T16:43:00Z</cp:lastPrinted>
  <dcterms:created xsi:type="dcterms:W3CDTF">2026-09-09T18:05:00Z</dcterms:created>
  <dcterms:modified xsi:type="dcterms:W3CDTF">2026-09-09T18:24:00Z</dcterms:modified>
</cp:coreProperties>
</file>